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88C12C7" w:rsidR="000117F0" w:rsidRPr="00AC2B1A" w:rsidRDefault="00AC2B1A">
      <w:pPr>
        <w:pBdr>
          <w:top w:val="nil"/>
          <w:left w:val="nil"/>
          <w:bottom w:val="nil"/>
          <w:right w:val="nil"/>
          <w:between w:val="nil"/>
        </w:pBdr>
        <w:shd w:val="clear" w:color="auto" w:fill="FFFFFF"/>
        <w:spacing w:before="120" w:after="0" w:line="276" w:lineRule="auto"/>
        <w:ind w:left="792" w:hanging="432"/>
        <w:jc w:val="right"/>
        <w:rPr>
          <w:rFonts w:ascii="Times New Roman" w:eastAsia="Times New Roman" w:hAnsi="Times New Roman" w:cs="Times New Roman"/>
          <w:color w:val="000000" w:themeColor="text1"/>
          <w:sz w:val="20"/>
          <w:szCs w:val="20"/>
          <w:lang w:val="uk-UA"/>
        </w:rPr>
      </w:pPr>
      <w:r w:rsidRPr="00A718F3">
        <w:rPr>
          <w:rFonts w:ascii="Times New Roman" w:eastAsia="Times New Roman" w:hAnsi="Times New Roman" w:cs="Times New Roman"/>
          <w:color w:val="000000" w:themeColor="text1"/>
          <w:sz w:val="20"/>
          <w:szCs w:val="20"/>
          <w:lang w:val="uk-UA"/>
        </w:rPr>
        <w:t xml:space="preserve">Редакція </w:t>
      </w:r>
      <w:r w:rsidR="00EB2F9F" w:rsidRPr="00A718F3">
        <w:rPr>
          <w:rFonts w:ascii="Times New Roman" w:eastAsia="Times New Roman" w:hAnsi="Times New Roman" w:cs="Times New Roman"/>
          <w:color w:val="000000" w:themeColor="text1"/>
          <w:sz w:val="20"/>
          <w:szCs w:val="20"/>
          <w:lang w:val="uk-UA"/>
        </w:rPr>
        <w:t>від «</w:t>
      </w:r>
      <w:r w:rsidRPr="00A718F3">
        <w:rPr>
          <w:rFonts w:ascii="Times New Roman" w:eastAsia="Times New Roman" w:hAnsi="Times New Roman" w:cs="Times New Roman"/>
          <w:color w:val="000000" w:themeColor="text1"/>
          <w:sz w:val="20"/>
          <w:szCs w:val="20"/>
          <w:lang w:val="uk-UA"/>
        </w:rPr>
        <w:t xml:space="preserve">19 </w:t>
      </w:r>
      <w:r w:rsidR="00EB2F9F" w:rsidRPr="00A718F3">
        <w:rPr>
          <w:rFonts w:ascii="Times New Roman" w:eastAsia="Times New Roman" w:hAnsi="Times New Roman" w:cs="Times New Roman"/>
          <w:color w:val="000000" w:themeColor="text1"/>
          <w:sz w:val="20"/>
          <w:szCs w:val="20"/>
          <w:lang w:val="uk-UA"/>
        </w:rPr>
        <w:t xml:space="preserve">» </w:t>
      </w:r>
      <w:r w:rsidRPr="00A718F3">
        <w:rPr>
          <w:rFonts w:ascii="Times New Roman" w:eastAsia="Times New Roman" w:hAnsi="Times New Roman" w:cs="Times New Roman"/>
          <w:color w:val="000000" w:themeColor="text1"/>
          <w:sz w:val="20"/>
          <w:szCs w:val="20"/>
          <w:lang w:val="uk-UA"/>
        </w:rPr>
        <w:t xml:space="preserve">січня </w:t>
      </w:r>
      <w:r w:rsidR="00EB2F9F" w:rsidRPr="00A718F3">
        <w:rPr>
          <w:rFonts w:ascii="Times New Roman" w:eastAsia="Times New Roman" w:hAnsi="Times New Roman" w:cs="Times New Roman"/>
          <w:color w:val="000000" w:themeColor="text1"/>
          <w:sz w:val="20"/>
          <w:szCs w:val="20"/>
          <w:lang w:val="uk-UA"/>
        </w:rPr>
        <w:t xml:space="preserve"> 202</w:t>
      </w:r>
      <w:r w:rsidRPr="00A718F3">
        <w:rPr>
          <w:rFonts w:ascii="Times New Roman" w:eastAsia="Times New Roman" w:hAnsi="Times New Roman" w:cs="Times New Roman"/>
          <w:color w:val="000000" w:themeColor="text1"/>
          <w:sz w:val="20"/>
          <w:szCs w:val="20"/>
          <w:lang w:val="uk-UA"/>
        </w:rPr>
        <w:t>4</w:t>
      </w:r>
      <w:r w:rsidR="00EB2F9F" w:rsidRPr="00A718F3">
        <w:rPr>
          <w:rFonts w:ascii="Times New Roman" w:eastAsia="Times New Roman" w:hAnsi="Times New Roman" w:cs="Times New Roman"/>
          <w:color w:val="000000" w:themeColor="text1"/>
          <w:sz w:val="20"/>
          <w:szCs w:val="20"/>
          <w:lang w:val="uk-UA"/>
        </w:rPr>
        <w:t xml:space="preserve"> р</w:t>
      </w:r>
      <w:r w:rsidR="00EB2F9F" w:rsidRPr="00AC2B1A">
        <w:rPr>
          <w:rFonts w:ascii="Times New Roman" w:eastAsia="Times New Roman" w:hAnsi="Times New Roman" w:cs="Times New Roman"/>
          <w:color w:val="000000" w:themeColor="text1"/>
          <w:sz w:val="20"/>
          <w:szCs w:val="20"/>
          <w:lang w:val="uk-UA"/>
        </w:rPr>
        <w:t xml:space="preserve">. </w:t>
      </w:r>
    </w:p>
    <w:p w14:paraId="00000002" w14:textId="77777777" w:rsidR="000117F0" w:rsidRPr="00AC2B1A" w:rsidRDefault="00EB2F9F">
      <w:pPr>
        <w:pBdr>
          <w:top w:val="nil"/>
          <w:left w:val="nil"/>
          <w:bottom w:val="nil"/>
          <w:right w:val="nil"/>
          <w:between w:val="nil"/>
        </w:pBdr>
        <w:shd w:val="clear" w:color="auto" w:fill="FFFFFF"/>
        <w:spacing w:before="120" w:after="0" w:line="276" w:lineRule="auto"/>
        <w:ind w:left="792" w:hanging="432"/>
        <w:jc w:val="center"/>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ПУБЛІЧНА ОФЕРТА</w:t>
      </w:r>
      <w:r w:rsidRPr="00AC2B1A">
        <w:rPr>
          <w:rFonts w:ascii="Times New Roman" w:eastAsia="Times New Roman" w:hAnsi="Times New Roman" w:cs="Times New Roman"/>
          <w:b/>
          <w:color w:val="000000" w:themeColor="text1"/>
          <w:sz w:val="20"/>
          <w:szCs w:val="20"/>
          <w:lang w:val="uk-UA"/>
        </w:rPr>
        <w:br/>
        <w:t>про надання фізкультурно-спортивних послуг</w:t>
      </w:r>
    </w:p>
    <w:p w14:paraId="00000003" w14:textId="77777777" w:rsidR="000117F0" w:rsidRPr="00AC2B1A" w:rsidRDefault="000117F0">
      <w:pPr>
        <w:pBdr>
          <w:top w:val="nil"/>
          <w:left w:val="nil"/>
          <w:bottom w:val="nil"/>
          <w:right w:val="nil"/>
          <w:between w:val="nil"/>
        </w:pBdr>
        <w:shd w:val="clear" w:color="auto" w:fill="FFFFFF"/>
        <w:spacing w:before="120" w:after="0" w:line="276" w:lineRule="auto"/>
        <w:ind w:left="792" w:hanging="432"/>
        <w:jc w:val="both"/>
        <w:rPr>
          <w:rFonts w:ascii="Times New Roman" w:eastAsia="Times New Roman" w:hAnsi="Times New Roman" w:cs="Times New Roman"/>
          <w:b/>
          <w:color w:val="000000" w:themeColor="text1"/>
          <w:sz w:val="20"/>
          <w:szCs w:val="20"/>
          <w:lang w:val="uk-UA"/>
        </w:rPr>
      </w:pPr>
    </w:p>
    <w:p w14:paraId="00000004" w14:textId="7E5CF633" w:rsidR="000117F0" w:rsidRPr="00AC2B1A" w:rsidRDefault="005B53A2">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sdt>
        <w:sdtPr>
          <w:rPr>
            <w:color w:val="000000" w:themeColor="text1"/>
            <w:lang w:val="uk-UA"/>
          </w:rPr>
          <w:tag w:val="goog_rdk_0"/>
          <w:id w:val="91366253"/>
        </w:sdtPr>
        <w:sdtEndPr/>
        <w:sdtContent/>
      </w:sdt>
      <w:r w:rsidR="00EB2F9F" w:rsidRPr="00A718F3">
        <w:rPr>
          <w:rFonts w:ascii="Times New Roman" w:eastAsia="Times New Roman" w:hAnsi="Times New Roman" w:cs="Times New Roman"/>
          <w:color w:val="000000" w:themeColor="text1"/>
          <w:sz w:val="20"/>
          <w:szCs w:val="20"/>
          <w:lang w:val="uk-UA"/>
        </w:rPr>
        <w:t>Фізична особа-підприємець</w:t>
      </w:r>
      <w:r w:rsidR="00A718F3">
        <w:rPr>
          <w:rFonts w:ascii="Times New Roman" w:eastAsia="Times New Roman" w:hAnsi="Times New Roman" w:cs="Times New Roman"/>
          <w:color w:val="000000" w:themeColor="text1"/>
          <w:sz w:val="20"/>
          <w:szCs w:val="20"/>
          <w:lang w:val="uk-UA"/>
        </w:rPr>
        <w:t xml:space="preserve"> </w:t>
      </w:r>
      <w:r w:rsidRPr="005B53A2">
        <w:rPr>
          <w:rFonts w:ascii="Times New Roman" w:eastAsia="Times New Roman" w:hAnsi="Times New Roman" w:cs="Times New Roman"/>
          <w:color w:val="000000" w:themeColor="text1"/>
          <w:sz w:val="20"/>
          <w:szCs w:val="20"/>
          <w:lang w:val="uk-UA"/>
        </w:rPr>
        <w:t>Півень Віталій Сергійович</w:t>
      </w:r>
      <w:r w:rsidR="00EB2F9F" w:rsidRPr="00A718F3">
        <w:rPr>
          <w:rFonts w:ascii="Times New Roman" w:eastAsia="Times New Roman" w:hAnsi="Times New Roman" w:cs="Times New Roman"/>
          <w:color w:val="000000" w:themeColor="text1"/>
          <w:sz w:val="20"/>
          <w:szCs w:val="20"/>
          <w:lang w:val="uk-UA"/>
        </w:rPr>
        <w:t xml:space="preserve">, ІПН: </w:t>
      </w:r>
      <w:r w:rsidRPr="005B53A2">
        <w:rPr>
          <w:rFonts w:ascii="Times New Roman" w:eastAsia="Times New Roman" w:hAnsi="Times New Roman" w:cs="Times New Roman"/>
          <w:color w:val="000000" w:themeColor="text1"/>
          <w:sz w:val="20"/>
          <w:szCs w:val="20"/>
          <w:lang w:val="uk-UA"/>
        </w:rPr>
        <w:t>3629407355</w:t>
      </w:r>
      <w:r w:rsidR="00EB2F9F" w:rsidRPr="00A718F3">
        <w:rPr>
          <w:rFonts w:ascii="Times New Roman" w:eastAsia="Times New Roman" w:hAnsi="Times New Roman" w:cs="Times New Roman"/>
          <w:color w:val="000000" w:themeColor="text1"/>
          <w:sz w:val="20"/>
          <w:szCs w:val="20"/>
          <w:lang w:val="uk-UA"/>
        </w:rPr>
        <w:t>,</w:t>
      </w:r>
      <w:r w:rsidR="00EB2F9F" w:rsidRPr="00AC2B1A">
        <w:rPr>
          <w:rFonts w:ascii="Times New Roman" w:eastAsia="Times New Roman" w:hAnsi="Times New Roman" w:cs="Times New Roman"/>
          <w:color w:val="000000" w:themeColor="text1"/>
          <w:sz w:val="20"/>
          <w:szCs w:val="20"/>
          <w:lang w:val="uk-UA"/>
        </w:rPr>
        <w:t xml:space="preserve"> (надалі – «Виконавець</w:t>
      </w:r>
      <w:r w:rsidR="00EB2F9F" w:rsidRPr="00A718F3">
        <w:rPr>
          <w:rFonts w:ascii="Times New Roman" w:eastAsia="Times New Roman" w:hAnsi="Times New Roman" w:cs="Times New Roman"/>
          <w:color w:val="000000" w:themeColor="text1"/>
          <w:sz w:val="20"/>
          <w:szCs w:val="20"/>
          <w:lang w:val="uk-UA"/>
        </w:rPr>
        <w:t>», Total Fitness</w:t>
      </w:r>
      <w:r w:rsidR="00A718F3" w:rsidRPr="00A718F3">
        <w:rPr>
          <w:rFonts w:ascii="Times New Roman" w:eastAsia="Times New Roman" w:hAnsi="Times New Roman" w:cs="Times New Roman"/>
          <w:color w:val="000000" w:themeColor="text1"/>
          <w:sz w:val="20"/>
          <w:szCs w:val="20"/>
          <w:lang w:val="uk-UA"/>
        </w:rPr>
        <w:t xml:space="preserve"> </w:t>
      </w:r>
      <w:r>
        <w:rPr>
          <w:rFonts w:ascii="Times New Roman" w:eastAsia="Times New Roman" w:hAnsi="Times New Roman" w:cs="Times New Roman"/>
          <w:color w:val="000000" w:themeColor="text1"/>
          <w:sz w:val="20"/>
          <w:szCs w:val="20"/>
          <w:lang w:val="uk-UA"/>
        </w:rPr>
        <w:t>Ринковий</w:t>
      </w:r>
      <w:r w:rsidR="00EB2F9F" w:rsidRPr="00AC2B1A">
        <w:rPr>
          <w:rFonts w:ascii="Times New Roman" w:eastAsia="Times New Roman" w:hAnsi="Times New Roman" w:cs="Times New Roman"/>
          <w:color w:val="000000" w:themeColor="text1"/>
          <w:sz w:val="20"/>
          <w:szCs w:val="20"/>
          <w:lang w:val="uk-UA"/>
        </w:rPr>
        <w:t xml:space="preserve">) </w:t>
      </w:r>
    </w:p>
    <w:p w14:paraId="00000005"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пропонує, керуючись ст. 633 Цивільного кодексу України, необмеженому колу осіб (надалі за текстом – «Клієнту») укласти договір про надання спортивно-оздоровчих послуг (надалі – «Договір») на нижчевикладених умовах: </w:t>
      </w:r>
    </w:p>
    <w:p w14:paraId="00000006" w14:textId="77777777" w:rsidR="000117F0" w:rsidRPr="00AC2B1A" w:rsidRDefault="00EB2F9F">
      <w:pPr>
        <w:pBdr>
          <w:top w:val="nil"/>
          <w:left w:val="nil"/>
          <w:bottom w:val="nil"/>
          <w:right w:val="nil"/>
          <w:between w:val="nil"/>
        </w:pBdr>
        <w:shd w:val="clear" w:color="auto" w:fill="FFFFFF"/>
        <w:spacing w:before="120" w:after="0" w:line="276" w:lineRule="auto"/>
        <w:ind w:hanging="435"/>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Терміни, що використовуються у цьому Договорі мають наступне значення: </w:t>
      </w:r>
    </w:p>
    <w:p w14:paraId="00000007"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Публічний договір – цей правочин про надання фізкультурно-спортивних послуг, який встановлює однакові для всіх Клієнтів умови надання цих послуг на умовах публічної оферти з моменту її акцептування Клієнтом (далі – «Договір»). </w:t>
      </w:r>
    </w:p>
    <w:p w14:paraId="00000008"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Публічна оферта – пропозиція Виконавця, адресована будь-якій фізичній особі відповідно до статті 641 Цивільного кодексу України, укласти з ним договір, що міститься в публічній оферті. Така пропозиція розміщена у вигляді публічного договору на Сайті /https://totalfitness.com.ua/ </w:t>
      </w:r>
    </w:p>
    <w:p w14:paraId="00000009"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Акцепт – надання Клієнтом повної і безумовної відповіді-згоди Виконавцю на його пропозицію укласти Договір на умовах, визначених публічною офертою, шляхом реєстрації на Сайті Виконавця та/або оплати замовлених Послуг, що свідчить про прийняття ним публічної оферти. </w:t>
      </w:r>
    </w:p>
    <w:p w14:paraId="0000000A"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Cайт Виконавця – офіційна веб-сторінка Виконавця в Локальній мережі та в Інтернет, за адресою https://totalfitness.com.ua/, яка є одним з основних джерел інформування Клієнта.</w:t>
      </w:r>
    </w:p>
    <w:p w14:paraId="0000000B"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Реєстрація Клієнта - надання персональних даних, згоди на їх обробку та прийняття акцепту на Сайті Виконавця.</w:t>
      </w:r>
    </w:p>
    <w:p w14:paraId="0000000C"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Абонентська плата – вартість Основних послуг згідно з Прейскурантом, який розміщено на Сайті, в залежності від обраного пакета за Період надання Основних послуг. </w:t>
      </w:r>
    </w:p>
    <w:p w14:paraId="0000000D"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Членський внесок - обов'язковий платіж, є частиною вартості ”Фітнес-Підписки” який сплачується в перший місяць. Загальна вартість першого місяця це Абонплата + Членський внесок, який списується на 7-й день, аби відвідувач мав час оцінити всі переваги та прийняти рішення, не сплачуючи всю суму відразу. Членський внесок сплачується раз на Рік, за умови якщо Фітнес-Підписка не переривається. Якщо “Фітнес-Підписка” закривається, а згодом поновлюється, “Членський внесок” сплачується повторно </w:t>
      </w:r>
    </w:p>
    <w:p w14:paraId="0000000E"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Власник Договору – фізична особа-підприємець або юридична особа, яка забезпечує виконання зобов’язань по оплаті Основних послуг та/або Додаткових послуг, які надаються Члену клуба на основі діючого Договору, якщо такі зобов’язання не підлягають виконанню самим Членом клубу. </w:t>
      </w:r>
    </w:p>
    <w:p w14:paraId="0000000F"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Додаткові послуги — послуги, які надаються Клубом за додаткову оплату згідно з Прейскурантом, які не входять в перелік та вартість Основних послуг (згідно з обраним пакетом). </w:t>
      </w:r>
    </w:p>
    <w:p w14:paraId="00000010"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Договір – договір про надання послуг, що укладається між Виконавцем та Членом клубу, та/або Власником Договору, шляхом вчинення дій Членом клубу, спрямованих на прийняття умов цієї оферти, та що діє на умовах, викладених в цій оферті.</w:t>
      </w:r>
    </w:p>
    <w:p w14:paraId="00000011"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Обмеження доступу – тимчасове обмеження доступу Члену клуба на територію Клуба шляхом блокування доступу, до усунення Членом клубу обставин, що призвели до блокування в повному обсязі. </w:t>
      </w:r>
    </w:p>
    <w:p w14:paraId="00000012"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Основні послуги – комплекс послуг, пов’язаних з організацією та проведенням Компанією фізкультурних, фізкультурно-оздоровчих та спортивних заходів, включених у вартість, згідно з обраним пакетом, зокрема: необмежене відвідування кардіо- та тренажерного залу; необмежене відвідування групових занять (за умови внесення відповідного розміру абонентської плати згідно з прейскурантом, що включає групові заняття); користування інфраструктурою Клубу, в тому числі користування роздягальнями, душовими тощо; надання доступу до занять, які проводяться третіми особами на території Клубу. </w:t>
      </w:r>
    </w:p>
    <w:p w14:paraId="00000013"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Особистий кабінет - розширена веб-сторінка для самообслуговування клієнтів в Локальній мережі та в Інтернет, за адресою https://totalfitness-ua.perfectgym.com/ClientPortal2, яка є одним з основних джерел обслуговування Клієнта. Використовується як основне джерело керування підпискою, для запису на групові заняття та інших функцій, що стосуються отримання послуг фітнес-клубу. </w:t>
      </w:r>
    </w:p>
    <w:p w14:paraId="00000014"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Правила Клубу – невід’ємна частина даного Договору, положення, обов’язкові для виконання сторонами Договору, розпорядчі та встановлюючі порядок проведення та умови користування Послугами Клубу, в тому числі правила техніки безпеки при відвідуванні клубу. </w:t>
      </w:r>
    </w:p>
    <w:p w14:paraId="00000015"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lastRenderedPageBreak/>
        <w:t xml:space="preserve">Клієнт — правоздатна та дієздатна фізична особа, що акцептувала Договір, ознайомлена з Правилами Клубу, зобов’язується їх дотримуватись та надала згоду на обробку своїх персональних даних. </w:t>
      </w:r>
    </w:p>
    <w:p w14:paraId="00000016"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Тренер, старший тренер, персональний тренер, інструктор (надалі - Тренер) - фізична особа, яка володіє певними навичками занять з фізичної культури і спорту та з якою Виконавцем чи Замовником укладено відповідний договір передбачений Цивільним кодексом України.</w:t>
      </w:r>
    </w:p>
    <w:p w14:paraId="00000017"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Клуб — спортивний клуб або спортивні клуби, які надають фізкультурно-спортивні послуги під брендом Total fitness. В цілях цього Договору під терміном «Клуб» також розуміється юридична особа, яка є володільцем матеріально-технічної бази відповідного клубу і здійснює забезпечення його діяльності. </w:t>
      </w:r>
    </w:p>
    <w:p w14:paraId="00000018"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Мобільний додаток – програмне забезпечення, яке дозволяє Клієнту керувати послугами клубу та мати доступ до бази тренерів (осіб, які вправі проводити заняття на території Клубу), та тренувального контенту. Встановлюється Клієнтом добровільно на його смартфон (на платформах iOS та Android). </w:t>
      </w:r>
    </w:p>
    <w:p w14:paraId="00000019"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Розрахунковий період надання додаткових послуг (оренда шафи, оренда сейфу, СО-доступ, Групові заняття) – 28 календарних днів з дати оплати в Мобільному додатку або в особистому кабінеті тільки прив’язаною картою (після оплати основних послуг онлайн через Сайт і прив’язуванням карти). Право на отримання оплачених додаткових послуг мають лише клієнти з діючим основним Договором. </w:t>
      </w:r>
    </w:p>
    <w:p w14:paraId="0000001A"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Розрахунковий період надання додаткової послуги Total DAY – один календарний день починаючи з дати оплати. </w:t>
      </w:r>
    </w:p>
    <w:p w14:paraId="0000001B"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Режим роботи Клубу — дні та години, в які Клуб відкритий для відвідування, що розміщені на інформаційних табличках при вході та/або в Правилах клубу та/або на сайті Клубу, та/або у Мобільному додатку. </w:t>
      </w:r>
    </w:p>
    <w:p w14:paraId="0000001C" w14:textId="77777777" w:rsidR="000117F0" w:rsidRPr="00AC2B1A" w:rsidRDefault="000117F0">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p>
    <w:p w14:paraId="0000001D" w14:textId="77777777" w:rsidR="000117F0" w:rsidRPr="00AC2B1A" w:rsidRDefault="00EB2F9F">
      <w:pPr>
        <w:numPr>
          <w:ilvl w:val="0"/>
          <w:numId w:val="1"/>
        </w:numPr>
        <w:pBdr>
          <w:top w:val="nil"/>
          <w:left w:val="nil"/>
          <w:bottom w:val="nil"/>
          <w:right w:val="nil"/>
          <w:between w:val="nil"/>
        </w:pBdr>
        <w:shd w:val="clear" w:color="auto" w:fill="FFFFFF"/>
        <w:spacing w:before="120" w:after="0" w:line="276" w:lineRule="auto"/>
        <w:ind w:left="-426" w:firstLine="0"/>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 xml:space="preserve"> ПРЕДМЕТ ДОГОВОРУ </w:t>
      </w:r>
    </w:p>
    <w:p w14:paraId="0000001E"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За цим Договором Виконавець зобов’язується надати Клієнтові фізкультурно-спортивні послуги – основні та додаткові послуги (далі разом – «Послуги») на базі Клубу, а Клієнт зобов’язується сплатити за ці Послуги та дотримуватись умов цього Договору і усіх додатків до нього. </w:t>
      </w:r>
    </w:p>
    <w:p w14:paraId="0000001F"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У Клубі діють Правила клубу (далі — «Правила»), які визначені у Додатку № 1 до цього Договору і виконання яких є обов’язковим для Сторін.</w:t>
      </w:r>
    </w:p>
    <w:p w14:paraId="00000020" w14:textId="77777777" w:rsidR="000117F0" w:rsidRPr="00AC2B1A" w:rsidRDefault="000117F0">
      <w:pPr>
        <w:pBdr>
          <w:top w:val="nil"/>
          <w:left w:val="nil"/>
          <w:bottom w:val="nil"/>
          <w:right w:val="nil"/>
          <w:between w:val="nil"/>
        </w:pBdr>
        <w:shd w:val="clear" w:color="auto" w:fill="FFFFFF"/>
        <w:spacing w:after="0" w:line="276" w:lineRule="auto"/>
        <w:ind w:left="-426"/>
        <w:jc w:val="both"/>
        <w:rPr>
          <w:rFonts w:ascii="Times New Roman" w:eastAsia="Times New Roman" w:hAnsi="Times New Roman" w:cs="Times New Roman"/>
          <w:b/>
          <w:color w:val="000000" w:themeColor="text1"/>
          <w:sz w:val="20"/>
          <w:szCs w:val="20"/>
          <w:lang w:val="uk-UA"/>
        </w:rPr>
      </w:pPr>
    </w:p>
    <w:p w14:paraId="00000021" w14:textId="77777777" w:rsidR="000117F0" w:rsidRPr="00AC2B1A" w:rsidRDefault="00EB2F9F">
      <w:pPr>
        <w:numPr>
          <w:ilvl w:val="0"/>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АКЦЕПТУВАННЯ ДОГОВОРУ</w:t>
      </w:r>
    </w:p>
    <w:p w14:paraId="00000022"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Підтвердженням повного та безумовного акцептування публічної оферти є реєстрація Клієнта на Сайті, або в додатку з внесенням персональних даних та внесення ним плати за замовлені Послуги, чи вчинення інших дій, що свідчать про прийняття ним публічної оферти згідно з умовами цього Договору. </w:t>
      </w:r>
    </w:p>
    <w:p w14:paraId="00000023"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Договір вважається укладеним з моменту реєстрації Клієнта на Сайті та оплати Клієнтом замовлених Послуг чи вчинення інших дій, передбачених Договором, що свідчать про згоду дотримуватися умов Договору, без підписання письмового примірника Сторонами. До дій, які свідчать про акцептування публічної оферти (цього Договору), належать здійснення оплати через сайт Виконавця після реєстрації на сайті Виконавця. </w:t>
      </w:r>
    </w:p>
    <w:p w14:paraId="00000024"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Фізична особа, яка прийняла пропозицію Виконавця укласти Договір, підтверджує, що вона до укладення цього Договору ознайомилась з умовами Договору, Правилами клубу, вартістю Послуг і свідомо без жодного примусу уклала цей Договір. </w:t>
      </w:r>
    </w:p>
    <w:p w14:paraId="00000025"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Укладаючи Договір, Клієнт автоматично погоджується з повним та безумовним прийняттям Клієнтом положень Договору та всіх додатків, що є невід’ємною частиною Договору. </w:t>
      </w:r>
    </w:p>
    <w:p w14:paraId="00000026"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У випадку розірвання Договору за ініціативою Клієнта, всі не виконані зобов`язання з боку Клієнта по минулому Договору будуть застосовані при укладенні нового Договору, якщо такий буде ініційовано Клієнтом. </w:t>
      </w:r>
    </w:p>
    <w:p w14:paraId="00000027"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Одночасно Клієнт може мати не більше одного діючого Договору.</w:t>
      </w:r>
    </w:p>
    <w:p w14:paraId="00000028"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Клієнт, який не згодний з умовами Договору не може бути його Стороною та має утриматися від реєстрації на Сайті та оплати Послуг. Особа, яка здійснила акцепт Договору, підтверджує своє ознайомлення і згоду з усіма умовами цього Договору та вважається Клієнтом згідно з його умовами. </w:t>
      </w:r>
    </w:p>
    <w:p w14:paraId="00000029"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Цей Договір може бути змінений Виконавцем в односторонньому порядку без попереднього і подальшого повідомлення про це Клієнта. Зміни вступають в силу з моменту публікації нової редакції Договору на Сайті. </w:t>
      </w:r>
    </w:p>
    <w:p w14:paraId="0000002A"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Клієнт розуміє і підтверджує, що згодний з умовами цього Договору та / або після публікації нової редакції Договору. Якщо Клієнт не згоден з новими умовами Договору, він повинен припинити використання послуг Виконавця. </w:t>
      </w:r>
    </w:p>
    <w:p w14:paraId="0000002B" w14:textId="77777777" w:rsidR="000117F0" w:rsidRPr="00AC2B1A" w:rsidRDefault="000117F0">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b/>
          <w:color w:val="000000" w:themeColor="text1"/>
          <w:sz w:val="20"/>
          <w:szCs w:val="20"/>
          <w:lang w:val="uk-UA"/>
        </w:rPr>
      </w:pPr>
    </w:p>
    <w:p w14:paraId="0000002C" w14:textId="77777777" w:rsidR="000117F0" w:rsidRPr="00AC2B1A" w:rsidRDefault="00EB2F9F">
      <w:pPr>
        <w:numPr>
          <w:ilvl w:val="0"/>
          <w:numId w:val="1"/>
        </w:numPr>
        <w:pBdr>
          <w:top w:val="nil"/>
          <w:left w:val="nil"/>
          <w:bottom w:val="nil"/>
          <w:right w:val="nil"/>
          <w:between w:val="nil"/>
        </w:pBdr>
        <w:shd w:val="clear" w:color="auto" w:fill="FFFFFF"/>
        <w:spacing w:before="120" w:after="0" w:line="276" w:lineRule="auto"/>
        <w:ind w:left="-426" w:firstLine="0"/>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 xml:space="preserve">ПОРЯДОК НАДАННЯ ПОСЛУГ ТА ЇХ ОБСЯГ </w:t>
      </w:r>
    </w:p>
    <w:p w14:paraId="0000002D"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За цим Договором Виконавець надає Клієнту послуги в Клубі згідно з умовами придбаного пакету послуг. </w:t>
      </w:r>
    </w:p>
    <w:p w14:paraId="0000002E"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Порядок та початок надання Послуг визначаються клубними Правилами. </w:t>
      </w:r>
    </w:p>
    <w:p w14:paraId="0000002F"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Доступ до Клубу можливий лише при наявності укладеного та оплаченого Договору. При кожному відвідуванні Клубу Клієнтом з метою отримання Послуг, проводиться сканування QR-коду адміністрацією Виконавця за допомогою технічних </w:t>
      </w:r>
      <w:r w:rsidRPr="00AC2B1A">
        <w:rPr>
          <w:rFonts w:ascii="Times New Roman" w:eastAsia="Times New Roman" w:hAnsi="Times New Roman" w:cs="Times New Roman"/>
          <w:color w:val="000000" w:themeColor="text1"/>
          <w:sz w:val="20"/>
          <w:szCs w:val="20"/>
          <w:lang w:val="uk-UA"/>
        </w:rPr>
        <w:lastRenderedPageBreak/>
        <w:t xml:space="preserve">засобів Виконавця. QR-код генерується після реєстрації у Мобільному додатку. QR-код є індивідуальним, його використання не може бути здійснено іншими особами. При кожному відвідуванні Клубу Клієнтом з метою отримання Послуг, проводиться перевірка/ідентифікація особи Клієнта системою автоматичного допуску. </w:t>
      </w:r>
    </w:p>
    <w:p w14:paraId="00000030" w14:textId="734FA4AE"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Години відвідування Клубу Клієнтом встановлюються відповідно до режиму роботи Клубу. </w:t>
      </w:r>
    </w:p>
    <w:p w14:paraId="00000031"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Виконавець та/або Клуб залишає за собою право змінювати розклад роботи Клубу у разі виникнення наступних підстав: встановлення компетентними органами певних днів святковими (неробочими) або вихідними; виникнення будь-яких обставин, зокрема пов’язаних з технічним та санітарним станом приміщення, які Виконавець буде вважати такими, що можуть завдати шкоди Клієнту або нести загрозу його життю чи здоров’ю. Про такі зміни розкладу здійснюється повідомлення відвідувачів шляхом розміщення відповідної інформації на офіційному Сайті, та/або Мобільному додатку або будь-яким іншим способом. Такі зміни не вважаються зміною умов Договору та такими, що здійснюються на власний розсуд. В такому випадку Виконавець не вважається таким, що порушив свої зобов’язання за Договором. </w:t>
      </w:r>
    </w:p>
    <w:p w14:paraId="00000032"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Акцептуванням цього Договору Клієнт підтверджує, що він ознайомлений з Правилами клубу, та зобов’язується їх дотримуватися, а у разі їх порушення або невиконання – нести відповідальність згідно з цим Договором, Правил та норм чинного законодавства України. </w:t>
      </w:r>
    </w:p>
    <w:p w14:paraId="00000033"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Виконавець надає Послуги Клієнту за переліком, який відповідає придбаному пакету Основних Послуг. Обсяг і види Основних та Додаткових Послуг наведено у Прейскуранті. </w:t>
      </w:r>
    </w:p>
    <w:p w14:paraId="00000034"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Після закінчення строку дії придбаного пакету Послуг, вважається, що Послуги Клієнтом спожиті, а Виконавець вважається таким що надав Послуги належним чином та у повному обсязі.</w:t>
      </w:r>
    </w:p>
    <w:p w14:paraId="00000035"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Клієнт погоджується з тим, що у разі, якщо після підписання цього Договору, він відмовиться від Договору, сплачені кошти за Послуги та/або Членський внесок поверненню не підлягають.</w:t>
      </w:r>
    </w:p>
    <w:p w14:paraId="00000036" w14:textId="77777777" w:rsidR="000117F0" w:rsidRPr="00AC2B1A" w:rsidRDefault="000117F0">
      <w:pPr>
        <w:pBdr>
          <w:top w:val="nil"/>
          <w:left w:val="nil"/>
          <w:bottom w:val="nil"/>
          <w:right w:val="nil"/>
          <w:between w:val="nil"/>
        </w:pBdr>
        <w:shd w:val="clear" w:color="auto" w:fill="FFFFFF"/>
        <w:spacing w:after="0" w:line="276" w:lineRule="auto"/>
        <w:ind w:left="-426"/>
        <w:jc w:val="both"/>
        <w:rPr>
          <w:rFonts w:ascii="Times New Roman" w:eastAsia="Times New Roman" w:hAnsi="Times New Roman" w:cs="Times New Roman"/>
          <w:b/>
          <w:color w:val="000000" w:themeColor="text1"/>
          <w:sz w:val="20"/>
          <w:szCs w:val="20"/>
          <w:lang w:val="uk-UA"/>
        </w:rPr>
      </w:pPr>
    </w:p>
    <w:p w14:paraId="00000037" w14:textId="77777777" w:rsidR="000117F0" w:rsidRPr="00AC2B1A" w:rsidRDefault="00EB2F9F">
      <w:pPr>
        <w:numPr>
          <w:ilvl w:val="0"/>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 xml:space="preserve">ПРАВА ТА ОБОВ’ЯЗКИ СТОРІН </w:t>
      </w:r>
    </w:p>
    <w:p w14:paraId="00000038"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Клієнт має право: </w:t>
      </w:r>
    </w:p>
    <w:p w14:paraId="00000039"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Отримувати Послуги на умовах та в порядку, передбачених цим Договором та Правилами відповідно до пакета Послуг, придбаного Клієнтом за цим Договором; </w:t>
      </w:r>
    </w:p>
    <w:p w14:paraId="0000003A"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Замовляти Додаткові Послуги, передбачені Правилами (Додаткові Послуги підлягають додатковій оплаті); </w:t>
      </w:r>
    </w:p>
    <w:p w14:paraId="0000003B" w14:textId="77777777" w:rsidR="000117F0" w:rsidRPr="00AC2B1A" w:rsidRDefault="005B53A2">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sdt>
        <w:sdtPr>
          <w:rPr>
            <w:color w:val="000000" w:themeColor="text1"/>
            <w:lang w:val="uk-UA"/>
          </w:rPr>
          <w:tag w:val="goog_rdk_1"/>
          <w:id w:val="-1448545156"/>
        </w:sdtPr>
        <w:sdtEndPr/>
        <w:sdtContent/>
      </w:sdt>
      <w:r w:rsidR="00EB2F9F" w:rsidRPr="00AC2B1A">
        <w:rPr>
          <w:rFonts w:ascii="Times New Roman" w:eastAsia="Times New Roman" w:hAnsi="Times New Roman" w:cs="Times New Roman"/>
          <w:color w:val="000000" w:themeColor="text1"/>
          <w:sz w:val="20"/>
          <w:szCs w:val="20"/>
          <w:lang w:val="uk-UA"/>
        </w:rPr>
        <w:t xml:space="preserve">Призупинити доступ до клубу, якщо Клієнт придбав такі послуги додатково; </w:t>
      </w:r>
    </w:p>
    <w:p w14:paraId="0000003C"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Отримувати роз’яснення щодо умов цього Договору та тлумачення Правил; </w:t>
      </w:r>
    </w:p>
    <w:p w14:paraId="0000003D"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Вимагати від Виконавця виконання його обов’язків за цим Договором; </w:t>
      </w:r>
    </w:p>
    <w:p w14:paraId="0000003E"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На досудове та максимально повне врегулювання спірних питань, які можуть виникнути під час виконання умов цього Договору; </w:t>
      </w:r>
    </w:p>
    <w:p w14:paraId="0000003F"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Під час споживання Послуг користуватися послугами кваліфікованих фахівців; </w:t>
      </w:r>
    </w:p>
    <w:p w14:paraId="00000040"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Отримувати на території Клубу послуги від третіх осіб (тренерів), які мають право на надання таких послуг, за окремими договорами з такими третіми особами, та здійснюючи розрахунок за такі послуги безпосередньо з такими третіми особами. </w:t>
      </w:r>
    </w:p>
    <w:p w14:paraId="00000041"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Клієнт зобов’язаний: </w:t>
      </w:r>
    </w:p>
    <w:p w14:paraId="00000042"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Вчасно та у повному обсязі сплатити вартість Послуг за цим Договором, які відповідають обраній Клієнтом категорії та типу пакету Послуг; </w:t>
      </w:r>
    </w:p>
    <w:p w14:paraId="00000043"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Прив'язати свою банківську карту та обирати її джерелом платежу за підписку на сайті в особистому кабінеті або в мобільному додатку; </w:t>
      </w:r>
    </w:p>
    <w:p w14:paraId="00000044"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Відвідувати Клуб в межах його робочого часу згідно з графіком, визначеним у Правилах та відповідно до виду і типу обраного пакета Послуг; </w:t>
      </w:r>
    </w:p>
    <w:p w14:paraId="00000045"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Охайно та дбайливо ставитись до обладнання та іншого інвентарю, яке знаходиться в Клубі. </w:t>
      </w:r>
    </w:p>
    <w:p w14:paraId="00000046"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Самостійно стежити за своїми речами, не залишати їх без нагляду. Виконавець/Клуб не несе відповідальності за втрату речей Клієнта. </w:t>
      </w:r>
    </w:p>
    <w:p w14:paraId="00000047"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Нести відповідальність матеріально та/або нематеріальну за шкоду, заподіяну майну Клубу та третім особам, які відвідують Клуб, а також нести відповідальність за свої дії під час відвідування Клубу, включаючи відповідальність за шкоду, завдану Клієнтом чи особами, за яких він відповідає. </w:t>
      </w:r>
    </w:p>
    <w:p w14:paraId="00000048"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Дотримуватись умов цього Договору та Правил Клубу.</w:t>
      </w:r>
    </w:p>
    <w:p w14:paraId="00000049"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 разі припинення дії Договору з будь-якої причини, закривати контракт в особистому кабінеті або мобільному додатку. </w:t>
      </w:r>
    </w:p>
    <w:p w14:paraId="0000004A"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Виконавець має право: </w:t>
      </w:r>
    </w:p>
    <w:p w14:paraId="0000004B"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Вимагати від Клієнта сплати вартості Послуг, відповідно до умов цього Договору. </w:t>
      </w:r>
    </w:p>
    <w:p w14:paraId="0000004C"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Вимагати від Клієнта дотримуватись умов цього Договору та Правил Клубу. </w:t>
      </w:r>
    </w:p>
    <w:p w14:paraId="0000004D"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Робити зауваження Клієнту у разі порушення ним Правил. У разі, якщо порушення сталося два рази й більше – видалити Клієнта з приміщення Клубу. При систематичному порушенні (два і більше разів) Клієнтом Правил Виконавець має право позбавити Клієнта права відвідувати Клуб без повернення грошових коштів, сплачених за цим Договором. В такому випадку працівники Виконавця складають відповідний Акт. </w:t>
      </w:r>
    </w:p>
    <w:p w14:paraId="0000004E"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Не допускати Клієнта до приміщення Клубу, якщо зовнішній вигляд Клієнта дає підстави вважати, що Клієнт перебуває у стані алкогольного сп’яніння та/або під впливом будь-яких наркотичних речовин та/або під впливом медичних препаратів, якщо це впливає на поведінку та реакцію Клієнта. </w:t>
      </w:r>
    </w:p>
    <w:p w14:paraId="0000004F"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lastRenderedPageBreak/>
        <w:t xml:space="preserve">Вимагати від Клієнта відшкодовувати завданих ним збитків чи заподіяної шкоди (матеріальні збитки та моральна шкода) завдані Клубу або працівникам Клубу, якщо не буде доведено, що шкода завдана не з вини Клієнта; </w:t>
      </w:r>
    </w:p>
    <w:p w14:paraId="00000050"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При виникненні обставин непереборної сили (форс-мажорних обставин) призупиняти надання Послуг та переносити їх на інший час, з призупиненням пакету Послуг до дати припинення існування форс-мажорних обставин.</w:t>
      </w:r>
    </w:p>
    <w:p w14:paraId="00000051"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Змінювати комплекс Послуг (в тому числі вводити нові типи та категорії пакетів Послуг) без погодження з Клієнтом. </w:t>
      </w:r>
    </w:p>
    <w:p w14:paraId="00000052"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У разі порушення Виконавцем за наявності його вини згідно з цього Договору, Виконавець має право надати Клієнту додаткові Послуги у вигляді додаткових відвідувань Клубу. У такому разі, якщо Клієнт не використовує такі додаткові послуги або використає їх не у повному обсязі, дія пакету Послуг припиняється і зобов’язання Виконавця за цим Договором вважаються виконаними в повному обсязі. </w:t>
      </w:r>
    </w:p>
    <w:p w14:paraId="00000053"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 односторонньому порядку вносити зміни в будь-який час на свій розсуд до цього Договору, Правил, вартості Послуг (Прейскуранту) тощо. Такі зміни набирають чинності з часу розміщення зміненого тексту на інформаційному стенді (куточку споживача) Клубу та/або на Сайті, та/або в Мобільному додатку. Клієнт погоджується і визнає, що внесені зміни до Договору, набирають чинності одночасно з оприлюдненням таких змін у спосіб, визначений цим пунктом. </w:t>
      </w:r>
    </w:p>
    <w:p w14:paraId="00000054"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Змінювати розклад занять в односторонньому порядку, додавати або видаляти заняття з оповіщенням про це шляхом вивішування нових розкладів на інформаційних стендах та/або на сайті, та/або в Мобільному додатку. </w:t>
      </w:r>
    </w:p>
    <w:p w14:paraId="00000055"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Здійснювати відео та аудіо нагляд у приміщеннях Клубу та прилеглих територіях, а також відео та аудіо фіксацію усіх дій персоналу Виконавця та відвідувачів Клубу, без окремої згоди останніх (з урахуванням норм моралі та етики). Використовувати результати відео та аудіо фіксації (у т.ч. як докази у будь-яких спірних питаннях); </w:t>
      </w:r>
    </w:p>
    <w:p w14:paraId="00000056"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Виконавець зобов’язаний: </w:t>
      </w:r>
    </w:p>
    <w:p w14:paraId="00000057"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Надавати Клієнту сплачені ним Послуги відповідно до категорії обраного ним пакету Послуг. </w:t>
      </w:r>
    </w:p>
    <w:p w14:paraId="00000058"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Забезпечити надання Послуг відповідної якості, яка відповідає умовам цього Договору та Правилам. </w:t>
      </w:r>
    </w:p>
    <w:p w14:paraId="00000059"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Підтримувати функціонування обладнання та інвентарю, а також допоміжних приміщень, призначеного для використання Клієнтом. </w:t>
      </w:r>
    </w:p>
    <w:p w14:paraId="0000005A"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Продовжити строк дії пакету Послуг у випадках, передбачених цим Договором та Правилами.</w:t>
      </w:r>
    </w:p>
    <w:p w14:paraId="0000005B" w14:textId="77777777" w:rsidR="000117F0" w:rsidRPr="00AC2B1A" w:rsidRDefault="000117F0">
      <w:pPr>
        <w:pBdr>
          <w:top w:val="nil"/>
          <w:left w:val="nil"/>
          <w:bottom w:val="nil"/>
          <w:right w:val="nil"/>
          <w:between w:val="nil"/>
        </w:pBdr>
        <w:shd w:val="clear" w:color="auto" w:fill="FFFFFF"/>
        <w:spacing w:after="0" w:line="276" w:lineRule="auto"/>
        <w:ind w:left="-426"/>
        <w:jc w:val="both"/>
        <w:rPr>
          <w:rFonts w:ascii="Times New Roman" w:eastAsia="Times New Roman" w:hAnsi="Times New Roman" w:cs="Times New Roman"/>
          <w:b/>
          <w:color w:val="000000" w:themeColor="text1"/>
          <w:sz w:val="20"/>
          <w:szCs w:val="20"/>
          <w:lang w:val="uk-UA"/>
        </w:rPr>
      </w:pPr>
    </w:p>
    <w:p w14:paraId="0000005C" w14:textId="77777777" w:rsidR="000117F0" w:rsidRPr="00AC2B1A" w:rsidRDefault="00EB2F9F">
      <w:pPr>
        <w:numPr>
          <w:ilvl w:val="0"/>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 xml:space="preserve">ВІДПОВІДАЛЬНІСТЬ СТОРІН ТА ВИРІШЕННЯ СПОРІВ </w:t>
      </w:r>
    </w:p>
    <w:p w14:paraId="0000005D"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Виконавець не несе відповідальності за досягнення чи не досягнення Клієнтом спортивних результатів, яких він бажав досягти в результаті отримання послуг в Клубі. </w:t>
      </w:r>
    </w:p>
    <w:p w14:paraId="0000005E"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Клієнт несе матеріальну відповідальність за заподіяну Виконавцю шкоду. У разі заподіяння Виконавцеві збитку останнім складається Акт, який підписується уповноваженими представниками Сторін. У разі відмови Клієнта від підписання Акту, Виконавець підписує його в односторонньому порядку з приміткою про відмову Клієнта від підпису. Клієнт протягом 5 (п’яти) календарних днів на підставі акту зобов’язаний відшкодувати заподіяну шкоду в повному обсязі. </w:t>
      </w:r>
    </w:p>
    <w:p w14:paraId="0000005F"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Якщо Клієнт своєю поведінкою систематично порушує права і законні інтереси інших відвідувачів Клубу або працівників Виконавця, розклад занять або перешкоджає нормальному здійсненню діяльності Клубу, ігнорує законні вимоги працівників Виконавця/Клубу, порушує приписи лікарів і режим лікування, пов’язаний з обмеженнями у фізичних навантаженнях, а також у разі наявності простроченої заборгованості з оплати послуг, Виконавець має право відмовити Клієнту у допуску в Клуб, у зв’язку з чим цей Договір може бути розірваний в односторонньому порядку за ініціативою Виконавця, без повернення Клієнту сплачених коштів. </w:t>
      </w:r>
    </w:p>
    <w:p w14:paraId="00000060"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Виконавець не несе відповідальності за будь-які негативні наслідки, що можуть мати місце у випадку, якщо Клієнт має протипоказання щодо отримання Послуг за станом свого здоров’я. Клієнт самостійно визначає можливість за станом здоров’я користуватися Послугами. Виконавець не несе відповідальності за шкоду, пов’язану з погіршенням здоров’я Клієнта, якщо воно погіршилося в результаті захворювання, травми або іншого розладу здоров’я спричиненого відвідуванням Клубу. </w:t>
      </w:r>
    </w:p>
    <w:p w14:paraId="00000061"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Виконавець не несе відповідальності за технічні незручності, спричинені проведенням сезонних, профілактичних або аварійних робіт комунальними службами. </w:t>
      </w:r>
    </w:p>
    <w:p w14:paraId="00000062"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Виконавець не несе відповідальність перед Клієнтом за дії/бездіяльність третіх осіб, які не є його працівниками. </w:t>
      </w:r>
    </w:p>
    <w:p w14:paraId="00000063"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Усі спори, що пов’язані із цим Договором, його укладанням, або такі, що виникають в процесі виконання умов цього Договору, вирішуються шляхом переговорів між Сторонами. Якщо спір неможливо вирішити шляхом переговорів, він вирішується в судовому порядку за встановленою підпорядкованістю та підсудністю такого спору відповідно до чинного законодавства України. </w:t>
      </w:r>
    </w:p>
    <w:p w14:paraId="00000064"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За порушення умов Договору Сторони несуть відповідальність, встановлену цим Договором та чинним законодавством України.</w:t>
      </w:r>
    </w:p>
    <w:p w14:paraId="00000065" w14:textId="77777777" w:rsidR="000117F0" w:rsidRPr="00AC2B1A" w:rsidRDefault="000117F0">
      <w:pPr>
        <w:pBdr>
          <w:top w:val="nil"/>
          <w:left w:val="nil"/>
          <w:bottom w:val="nil"/>
          <w:right w:val="nil"/>
          <w:between w:val="nil"/>
        </w:pBdr>
        <w:shd w:val="clear" w:color="auto" w:fill="FFFFFF"/>
        <w:spacing w:after="0" w:line="276" w:lineRule="auto"/>
        <w:ind w:left="-426"/>
        <w:jc w:val="both"/>
        <w:rPr>
          <w:rFonts w:ascii="Times New Roman" w:eastAsia="Times New Roman" w:hAnsi="Times New Roman" w:cs="Times New Roman"/>
          <w:b/>
          <w:color w:val="000000" w:themeColor="text1"/>
          <w:sz w:val="20"/>
          <w:szCs w:val="20"/>
          <w:lang w:val="uk-UA"/>
        </w:rPr>
      </w:pPr>
    </w:p>
    <w:p w14:paraId="00000066" w14:textId="77777777" w:rsidR="000117F0" w:rsidRPr="00AC2B1A" w:rsidRDefault="00EB2F9F">
      <w:pPr>
        <w:numPr>
          <w:ilvl w:val="0"/>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 xml:space="preserve">ВАРТІСТЬ ПОСЛУГ ТА ПОРЯДОК РОЗРАХУНКІВ </w:t>
      </w:r>
    </w:p>
    <w:p w14:paraId="00000067"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Вартість послуг визначається Прейскурантом, що відповідає категорії обраного Клієнтом пакету Основних Послуг, який розміщено на інформаційному стенді Клубу та/або на Сайті, та/або в Мобільному додатку, та/або на іншому видному місці. </w:t>
      </w:r>
    </w:p>
    <w:p w14:paraId="00000068"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Оплата Основних послуг здійснюється власником Договору або Членом клубу на умовах передоплати за розрахунковий період надання Основних послуг в наступному порядку: </w:t>
      </w:r>
    </w:p>
    <w:p w14:paraId="00000069"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lastRenderedPageBreak/>
        <w:t xml:space="preserve">Оплата вартості Основних послуг за перший період у 28 днів виконується в момент укладення Договору в розмірі 100% від вартості Основних послуг, що вказані в чинному Прейскуранті. </w:t>
      </w:r>
    </w:p>
    <w:p w14:paraId="0000006A"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Оплата вартості Основних послуг за другий період у 28 днів та наступні періоди по 28 днів надання Основних послуг виконується в останній день діючого періоду, тобто у останній передплачений 28 день шляхом щомісячного списання грошових коштів в розмірі 100% вартості згідно з Прейскурантом у гривні з рахунку прив’язаної банківської карти по дорученню Власника Договору або Члена клубу на користь Клубу та перерахунку їх на рахунок Клубу. Розрахунковий період за другий та подальші періоди визначається на наступний день після закінчення попереднього періоду і не залежить від дати внесення грошових коштів. </w:t>
      </w:r>
    </w:p>
    <w:p w14:paraId="0000006B"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Після оплати першого періоду Клієнт має сплатити на сьомий день з моменту оплати вартості Основних послуг, вартість річного Членського внеску у розмірі 100% згідно з Прейскурантом на дату оплати. Членський внесок підлягає сплаті щороку. Наступні Членські внески, крім першого, мають сплачуватися через 365 днів з моменту оплати вартості Основних послуг першого періоду. Членський внесок діє календарний рік за умови відсутності зупинок підписки та закриття підписки через заборгованість. Якщо Клієнт зупиняє підписку самостійно або підписка зупиняється через несплату заборгованості, Членський внесок має бути сплачений знову у повному розмірі. Відлік часу починається з моменту відкриття актуальної підписки. </w:t>
      </w:r>
    </w:p>
    <w:p w14:paraId="0000006C"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Відвідування Клубу для отримання Основних послуг можливе лише при сплаті вартості Основних послуг за відповідний період та оплаті Членського внеску. </w:t>
      </w:r>
    </w:p>
    <w:p w14:paraId="0000006D"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Клієнт сплачує вартість Основних послуг у національній валюті України гривні. </w:t>
      </w:r>
    </w:p>
    <w:p w14:paraId="0000006E"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Клієнт погоджується та дає згоду на автоматичне та регулярне списання коштів за Основні послуги. </w:t>
      </w:r>
    </w:p>
    <w:p w14:paraId="0000006F"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Клієнт має самостійно зупинити контракт (“Фітнес-Підписку”) в особистому кабінеті, або  звернутися до працівників рецепції Клубу до дати наступного платежу, заповнивши письмову заяву про припинення автоматичного списання коштів за наступний період та закриття “Фітнес-Підписки”. В разі ігнорування зупинки в особистому кабінеті та відсутності письмової заяви від Клієнта сплачені кошти за кожен наступний період  не підлягають поверненню.</w:t>
      </w:r>
    </w:p>
    <w:p w14:paraId="00000070"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У випадку порушення терміну оплати Основних послуг, що вказані в п.6.2.2 Договору на строк більше ніж 6 днів настає автоматичне розірвання Договору. У випадку порушення терміну оплати Членського внеску, що вказані в п. 6.2.3 Договору на строк більше, ніж 6 днів настає автоматичне розірвання Договору. </w:t>
      </w:r>
    </w:p>
    <w:p w14:paraId="00000071"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У випадку розірвання Договору і повторного підписання нового Договору, власник Договору або Член клубу сплачує 100% вартості Основних послуг відповідно до п. 6.2.1 та 100% вартості Членського внеску відповідно до п.6.2.3. </w:t>
      </w:r>
    </w:p>
    <w:p w14:paraId="00000072"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Вартість Додаткових послуг вказана в Прейскуранті, що діє на момент, коли такі Додаткові послуги мають бути сплаченими. Додаткові послуги оплачуються Членом клубу шляхом внесення 100% передоплати. </w:t>
      </w:r>
    </w:p>
    <w:p w14:paraId="00000073"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Розрахунковий період Додаткових послуг починається з дня оплати. </w:t>
      </w:r>
    </w:p>
    <w:p w14:paraId="00000074"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Розрахунковий період послуги Total DAY починається з дня оплати та діє протягом одного дня. </w:t>
      </w:r>
    </w:p>
    <w:p w14:paraId="00000075"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Клієнт погоджується з тим, що у разі, якщо після укладення цього Договору або/та після активації придбаного пакету послуг Клієнт відмовиться від Договору та/або від отримання послуг в односторонньому порядку або, якщо розірвання Договору відбудеться в односторонньому порядку Виконавцем через порушення Клієнтом Правил, кошти, сплачені Клієнтом відповідно до умов цього Договору, поверненню не підлягають і зараховуються як оплата вартості користування контентом на Сайті та/або Мобільному додатку.</w:t>
      </w:r>
    </w:p>
    <w:p w14:paraId="00000076" w14:textId="77777777" w:rsidR="000117F0" w:rsidRPr="00AC2B1A" w:rsidRDefault="000117F0">
      <w:pPr>
        <w:pBdr>
          <w:top w:val="nil"/>
          <w:left w:val="nil"/>
          <w:bottom w:val="nil"/>
          <w:right w:val="nil"/>
          <w:between w:val="nil"/>
        </w:pBdr>
        <w:shd w:val="clear" w:color="auto" w:fill="FFFFFF"/>
        <w:spacing w:after="0" w:line="276" w:lineRule="auto"/>
        <w:ind w:left="-426"/>
        <w:jc w:val="both"/>
        <w:rPr>
          <w:rFonts w:ascii="Times New Roman" w:eastAsia="Times New Roman" w:hAnsi="Times New Roman" w:cs="Times New Roman"/>
          <w:b/>
          <w:color w:val="000000" w:themeColor="text1"/>
          <w:sz w:val="20"/>
          <w:szCs w:val="20"/>
          <w:lang w:val="uk-UA"/>
        </w:rPr>
      </w:pPr>
    </w:p>
    <w:p w14:paraId="00000077" w14:textId="77777777" w:rsidR="000117F0" w:rsidRPr="00AC2B1A" w:rsidRDefault="005B53A2">
      <w:pPr>
        <w:numPr>
          <w:ilvl w:val="0"/>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b/>
          <w:color w:val="000000" w:themeColor="text1"/>
          <w:sz w:val="20"/>
          <w:szCs w:val="20"/>
          <w:lang w:val="uk-UA"/>
        </w:rPr>
      </w:pPr>
      <w:sdt>
        <w:sdtPr>
          <w:rPr>
            <w:color w:val="000000" w:themeColor="text1"/>
            <w:lang w:val="uk-UA"/>
          </w:rPr>
          <w:tag w:val="goog_rdk_2"/>
          <w:id w:val="-1104261303"/>
        </w:sdtPr>
        <w:sdtEndPr/>
        <w:sdtContent/>
      </w:sdt>
      <w:r w:rsidR="00EB2F9F" w:rsidRPr="00AC2B1A">
        <w:rPr>
          <w:rFonts w:ascii="Times New Roman" w:eastAsia="Times New Roman" w:hAnsi="Times New Roman" w:cs="Times New Roman"/>
          <w:b/>
          <w:color w:val="000000" w:themeColor="text1"/>
          <w:sz w:val="20"/>
          <w:szCs w:val="20"/>
          <w:lang w:val="uk-UA"/>
        </w:rPr>
        <w:t>ТРЕНЕР</w:t>
      </w:r>
    </w:p>
    <w:p w14:paraId="00000078"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У відповідності до положень цього Договору та додатків до нього, а також положень Цивільного кодексу України, Виконавець надає право Тренерові перебувати у Клубі та займатись виключно діяльністю, що не суперечить вимогам цього Договору, Правил клубу та нормам чинного законодавства України. </w:t>
      </w:r>
    </w:p>
    <w:p w14:paraId="00000079"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Тренер має право надавати Клієнту консультації з правильності користування тренажерами, іншим спортивним інвентарем, а також правильності та послідовності виконання фізичних вправ, тощо.</w:t>
      </w:r>
    </w:p>
    <w:p w14:paraId="0000007A"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Виконавець не несе відповідальності за неякісне та неправильне надання Тренером консультаційних послуг, та за шкоду, яка може бути заподіяна внаслідок неякісного надання таких послуг.</w:t>
      </w:r>
    </w:p>
    <w:p w14:paraId="0000007B"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Виконавець не регулює та не контролює відносини та зобов’язання Тренера перед Клієнтом та третіми особами. Виконавець не несе відповідальності за порушення Тренером норм чинного законодавства України.</w:t>
      </w:r>
    </w:p>
    <w:p w14:paraId="0000007C"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Поняття «Тренер, старший тренер, персональний тренер, інструктор тощо» є внутрішньо клубним визначенням та поняттям. Кваліфікаційні вимоги, передбачені профільними нормативно-правовими актами, до наведених вище понять у розумінні цього Договору, не застосовуються.</w:t>
      </w:r>
    </w:p>
    <w:p w14:paraId="0000007D" w14:textId="77777777" w:rsidR="000117F0" w:rsidRPr="00AC2B1A" w:rsidRDefault="000117F0">
      <w:pPr>
        <w:pBdr>
          <w:top w:val="nil"/>
          <w:left w:val="nil"/>
          <w:bottom w:val="nil"/>
          <w:right w:val="nil"/>
          <w:between w:val="nil"/>
        </w:pBdr>
        <w:shd w:val="clear" w:color="auto" w:fill="FFFFFF"/>
        <w:spacing w:after="0" w:line="276" w:lineRule="auto"/>
        <w:ind w:left="-426"/>
        <w:jc w:val="both"/>
        <w:rPr>
          <w:rFonts w:ascii="Times New Roman" w:eastAsia="Times New Roman" w:hAnsi="Times New Roman" w:cs="Times New Roman"/>
          <w:b/>
          <w:color w:val="000000" w:themeColor="text1"/>
          <w:sz w:val="20"/>
          <w:szCs w:val="20"/>
          <w:lang w:val="uk-UA"/>
        </w:rPr>
      </w:pPr>
    </w:p>
    <w:p w14:paraId="0000007E" w14:textId="77777777" w:rsidR="000117F0" w:rsidRPr="00AC2B1A" w:rsidRDefault="00EB2F9F">
      <w:pPr>
        <w:numPr>
          <w:ilvl w:val="0"/>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 xml:space="preserve">ФОРС-МАЖОРНІ ОБСТАВИНИ </w:t>
      </w:r>
    </w:p>
    <w:p w14:paraId="0000007F"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Сторони домовились, що в разі виникнення форс-мажорних обставин (дії непереборної сили, яка не залежить від волі Сторін), а саме: війни, воєнних дій, проведення антитерористичної операції, масових заворушень, значних валютних коливань, пандемії, карантину та інших обставин, які унеможливлюють виконання Сторонами своїх зобов’язань, ситуацій, які суттєво впливають на можливість чи неможливість Виконавця виконувати взяті на себе зобов’язання за Договором; дії власників приміщення, де розташований Клуб, у тому числі дії, які призвели до втрати Виконавцем права щодо розміщення Клубу; ремонтно-профілактичні роботи в приміщенні, де розташований Клуб, проведення яких не було заплановано </w:t>
      </w:r>
      <w:r w:rsidRPr="00AC2B1A">
        <w:rPr>
          <w:rFonts w:ascii="Times New Roman" w:eastAsia="Times New Roman" w:hAnsi="Times New Roman" w:cs="Times New Roman"/>
          <w:color w:val="000000" w:themeColor="text1"/>
          <w:sz w:val="20"/>
          <w:szCs w:val="20"/>
          <w:lang w:val="uk-UA"/>
        </w:rPr>
        <w:lastRenderedPageBreak/>
        <w:t xml:space="preserve">Виконавцем; пожеж, повеней, іншого стихійного лиха, Сторони звільняються від відповідальності за невиконання своїх зобов’язань на час дії зазначених обставин. У разі коли дія зазначених обставин триває більш як 30 днів, кожна зі Сторін має право на розірвання даного Договору і не несе відповідальності за таке розірвання за умови, що вона повідомить про це іншу Сторону не пізніше як за 10 днів до розірвання. </w:t>
      </w:r>
    </w:p>
    <w:p w14:paraId="00000080"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Виникнення зазначених обставин не є підставою для відмови Клієнта від плати за Послуги, які були надані до настання форс-мажорних обставин. </w:t>
      </w:r>
    </w:p>
    <w:p w14:paraId="00000081" w14:textId="77777777" w:rsidR="000117F0" w:rsidRPr="00AC2B1A" w:rsidRDefault="000117F0">
      <w:pPr>
        <w:pBdr>
          <w:top w:val="nil"/>
          <w:left w:val="nil"/>
          <w:bottom w:val="nil"/>
          <w:right w:val="nil"/>
          <w:between w:val="nil"/>
        </w:pBdr>
        <w:shd w:val="clear" w:color="auto" w:fill="FFFFFF"/>
        <w:spacing w:after="0" w:line="276" w:lineRule="auto"/>
        <w:ind w:left="-426"/>
        <w:jc w:val="both"/>
        <w:rPr>
          <w:rFonts w:ascii="Times New Roman" w:eastAsia="Times New Roman" w:hAnsi="Times New Roman" w:cs="Times New Roman"/>
          <w:b/>
          <w:color w:val="000000" w:themeColor="text1"/>
          <w:sz w:val="20"/>
          <w:szCs w:val="20"/>
          <w:lang w:val="uk-UA"/>
        </w:rPr>
      </w:pPr>
    </w:p>
    <w:p w14:paraId="00000082" w14:textId="77777777" w:rsidR="000117F0" w:rsidRPr="00AC2B1A" w:rsidRDefault="00EB2F9F">
      <w:pPr>
        <w:numPr>
          <w:ilvl w:val="0"/>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 xml:space="preserve">СТРОК ДІЇ ДОГОВОРУ. ПОРЯДОК ЙОГО ЗМІНИ ТА РОЗІРВАННЯ </w:t>
      </w:r>
    </w:p>
    <w:p w14:paraId="00000083"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Договір є публічним і безстроковим та діє до його припинення будь-якою зі Сторін у порядку, встановленому цим Договором або чинним законодавством. При цьому зобов’язання Виконавця щодо надання Послуг Клієнтові виникають з моменту активації пакету послуг, та діють до останнього дня строку дії придбаного пакету послуг. </w:t>
      </w:r>
    </w:p>
    <w:p w14:paraId="00000084"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Активація можливості отримання послуг відбувається відповідно до умов цього Договору та Правил. </w:t>
      </w:r>
    </w:p>
    <w:p w14:paraId="00000085"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Виконавець самостійно та на виконання вимог чинного законодавства України визначає умови Договору. Виконавець самостійно має право змінити умови Договору з обов’язковим повідомленням про це Клієнтів на Сайті, та/або в Мобільному додатку, та/або на інформаційному стенді (куточку споживача) Клубу. У разі незгоди Клієнта зі змінами, внесеними до Договору, такий Клієнт має право розірвати Договір, згідно з порядком, викладеним в Договорі, протягом 7 (семи) календарних днів з дня, коли він дізнався чи міг дізнатися про внесені зміни до Договору, шляхом направлення чи особистого подання відповідної письмової заяви. Не розірвання Клієнтом Договору у вказаний строк та продовження користування Послугами свідчить про згоду Клієнта зі змінами, внесеними до Договору. </w:t>
      </w:r>
    </w:p>
    <w:p w14:paraId="00000086"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Розірвання Договору проходить автоматично у разі затримки оплати грошових коштів Клієнтом за наступний термін надання Основних послуг та/або за Членський внесок на період більше ніж 6 календарних днів. </w:t>
      </w:r>
    </w:p>
    <w:p w14:paraId="00000087"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У разі дострокового припинення цього Договору з ініціативи Виконавця та на підставах, вказаних у п. 5.3. цього Договору, вважається, що Клієнт отримав Послуги, а Виконавець вважається таким, що надав їх належним чином та у повному обсязі. </w:t>
      </w:r>
    </w:p>
    <w:p w14:paraId="00000088"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Цей Договір може бути розірваний шляхом односторонньої відмови від нього. У випадку односторонньої відмови від цього Договору Клієнтом, грошові кошти, сплачені ним за Договором, поверненню не підлягають. </w:t>
      </w:r>
    </w:p>
    <w:p w14:paraId="00000089"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Розірвання Договору може статися з ініціативи Виконавця у разі закриття Клубу шляхом сповіщення Члена клубу за 30 календарних днів до останнього дня надання послуг Клубом.</w:t>
      </w:r>
    </w:p>
    <w:p w14:paraId="0000008A" w14:textId="77777777" w:rsidR="000117F0" w:rsidRPr="00AC2B1A" w:rsidRDefault="000117F0">
      <w:pPr>
        <w:pBdr>
          <w:top w:val="nil"/>
          <w:left w:val="nil"/>
          <w:bottom w:val="nil"/>
          <w:right w:val="nil"/>
          <w:between w:val="nil"/>
        </w:pBdr>
        <w:shd w:val="clear" w:color="auto" w:fill="FFFFFF"/>
        <w:spacing w:after="0" w:line="276" w:lineRule="auto"/>
        <w:ind w:left="-426"/>
        <w:jc w:val="both"/>
        <w:rPr>
          <w:rFonts w:ascii="Times New Roman" w:eastAsia="Times New Roman" w:hAnsi="Times New Roman" w:cs="Times New Roman"/>
          <w:b/>
          <w:color w:val="000000" w:themeColor="text1"/>
          <w:sz w:val="20"/>
          <w:szCs w:val="20"/>
          <w:lang w:val="uk-UA"/>
        </w:rPr>
      </w:pPr>
    </w:p>
    <w:p w14:paraId="0000008B" w14:textId="77777777" w:rsidR="000117F0" w:rsidRPr="00AC2B1A" w:rsidRDefault="00EB2F9F">
      <w:pPr>
        <w:numPr>
          <w:ilvl w:val="0"/>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 xml:space="preserve">ІНШІ УМОВИ </w:t>
      </w:r>
    </w:p>
    <w:p w14:paraId="0000008C"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Якщо Клієнт не відвідує Клуб, не використовує свій пакет послуг або використовує його не у повному обсязі внаслідок вагітності, відрядження, хвороби та/або внаслідок будь-яких інших причин, строк дії придбаного пакету послуг не змінюється, грошові кошти, сплачені Клієнтом за цим Договором, поверненню не підлягають, якщо інше не зазначено в цьому Договорі. </w:t>
      </w:r>
    </w:p>
    <w:p w14:paraId="0000008D"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У разі виникнення випадків, передбачених п. 10.1. цього Договору, Клієнт може скористатися додатковою послугою призупинення дії Пакету Послуг у порядку, передбаченому Правилами. </w:t>
      </w:r>
    </w:p>
    <w:p w14:paraId="0000008E"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Активація Пакету Послуг відбувається в день першого платежу або днем відкриття Клубу, якщо інше не вказано.</w:t>
      </w:r>
    </w:p>
    <w:p w14:paraId="0000008F"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Клієнт погоджується з тим, що надані ним персональні дані, які зазначаються на сайті Виконавця, та/або в Мобільному додатку та біометричні дані необхідні для ідентифікації останнього та є добровільним волевиявленням Клієнта, щодо дозволу на обробку його персональних даних та їх використання з метою реалізації положень цього Договору, зокрема, але не обмежуючись, для повідомлення Клієнта про всі зміни які можуть відбуватися в роботі Клубу та/або інформування Клієнта про нові товари та послуги. </w:t>
      </w:r>
    </w:p>
    <w:p w14:paraId="00000090"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Перебування дітей віком до 14 років на території Клубу заборонене. </w:t>
      </w:r>
    </w:p>
    <w:p w14:paraId="00000091"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14:paraId="00000092"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Акцептуванням цього Договору Клієнт підтверджує, що він свідомо погоджується на всі умови Договору; ознайомлений з Прейскурантом Виконавця та Правилами клубу; стан здоров’я Клієнта та/або стан здоров’я дитини дозволяє йому та/або його дитині користуватися Послугами Виконавця відповідно до цього Договору; Клієнт та/або його дитина не мають протипоказань щодо занять спортом та фізичними навантаженнями. </w:t>
      </w:r>
    </w:p>
    <w:p w14:paraId="00000093" w14:textId="77777777" w:rsidR="000117F0" w:rsidRPr="00AC2B1A" w:rsidRDefault="000117F0">
      <w:pPr>
        <w:pBdr>
          <w:top w:val="nil"/>
          <w:left w:val="nil"/>
          <w:bottom w:val="nil"/>
          <w:right w:val="nil"/>
          <w:between w:val="nil"/>
        </w:pBdr>
        <w:shd w:val="clear" w:color="auto" w:fill="FFFFFF"/>
        <w:spacing w:before="120" w:after="0" w:line="276" w:lineRule="auto"/>
        <w:jc w:val="both"/>
        <w:rPr>
          <w:rFonts w:ascii="Times New Roman" w:eastAsia="Times New Roman" w:hAnsi="Times New Roman" w:cs="Times New Roman"/>
          <w:b/>
          <w:color w:val="000000" w:themeColor="text1"/>
          <w:sz w:val="20"/>
          <w:szCs w:val="20"/>
          <w:lang w:val="uk-UA"/>
        </w:rPr>
      </w:pPr>
    </w:p>
    <w:p w14:paraId="00000094" w14:textId="77777777" w:rsidR="000117F0" w:rsidRPr="00AC2B1A" w:rsidRDefault="000117F0">
      <w:pPr>
        <w:pBdr>
          <w:top w:val="nil"/>
          <w:left w:val="nil"/>
          <w:bottom w:val="nil"/>
          <w:right w:val="nil"/>
          <w:between w:val="nil"/>
        </w:pBdr>
        <w:shd w:val="clear" w:color="auto" w:fill="FFFFFF"/>
        <w:spacing w:before="120" w:after="0" w:line="276" w:lineRule="auto"/>
        <w:jc w:val="both"/>
        <w:rPr>
          <w:rFonts w:ascii="Times New Roman" w:eastAsia="Times New Roman" w:hAnsi="Times New Roman" w:cs="Times New Roman"/>
          <w:b/>
          <w:color w:val="000000" w:themeColor="text1"/>
          <w:sz w:val="20"/>
          <w:szCs w:val="20"/>
          <w:lang w:val="uk-UA"/>
        </w:rPr>
      </w:pPr>
    </w:p>
    <w:p w14:paraId="00000095" w14:textId="77777777" w:rsidR="000117F0" w:rsidRPr="00AC2B1A" w:rsidRDefault="000117F0">
      <w:pPr>
        <w:pBdr>
          <w:top w:val="nil"/>
          <w:left w:val="nil"/>
          <w:bottom w:val="nil"/>
          <w:right w:val="nil"/>
          <w:between w:val="nil"/>
        </w:pBdr>
        <w:shd w:val="clear" w:color="auto" w:fill="FFFFFF"/>
        <w:spacing w:before="120" w:after="0" w:line="276" w:lineRule="auto"/>
        <w:jc w:val="both"/>
        <w:rPr>
          <w:rFonts w:ascii="Times New Roman" w:eastAsia="Times New Roman" w:hAnsi="Times New Roman" w:cs="Times New Roman"/>
          <w:b/>
          <w:color w:val="000000" w:themeColor="text1"/>
          <w:sz w:val="20"/>
          <w:szCs w:val="20"/>
          <w:lang w:val="uk-UA"/>
        </w:rPr>
      </w:pPr>
    </w:p>
    <w:p w14:paraId="00000096" w14:textId="77777777" w:rsidR="000117F0" w:rsidRPr="00AC2B1A" w:rsidRDefault="000117F0">
      <w:pPr>
        <w:pBdr>
          <w:top w:val="nil"/>
          <w:left w:val="nil"/>
          <w:bottom w:val="nil"/>
          <w:right w:val="nil"/>
          <w:between w:val="nil"/>
        </w:pBdr>
        <w:shd w:val="clear" w:color="auto" w:fill="FFFFFF"/>
        <w:spacing w:before="120" w:after="0" w:line="276" w:lineRule="auto"/>
        <w:jc w:val="both"/>
        <w:rPr>
          <w:rFonts w:ascii="Times New Roman" w:eastAsia="Times New Roman" w:hAnsi="Times New Roman" w:cs="Times New Roman"/>
          <w:b/>
          <w:color w:val="000000" w:themeColor="text1"/>
          <w:sz w:val="20"/>
          <w:szCs w:val="20"/>
          <w:lang w:val="uk-UA"/>
        </w:rPr>
      </w:pPr>
    </w:p>
    <w:p w14:paraId="040B89F8" w14:textId="77777777" w:rsidR="005F482C" w:rsidRPr="00AC2B1A" w:rsidRDefault="005F482C">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b/>
          <w:color w:val="000000" w:themeColor="text1"/>
          <w:sz w:val="28"/>
          <w:szCs w:val="28"/>
          <w:lang w:val="uk-UA"/>
        </w:rPr>
      </w:pPr>
    </w:p>
    <w:p w14:paraId="00000097" w14:textId="1F0AFFFF"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b/>
          <w:color w:val="000000" w:themeColor="text1"/>
          <w:sz w:val="28"/>
          <w:szCs w:val="28"/>
          <w:lang w:val="uk-UA"/>
        </w:rPr>
      </w:pPr>
      <w:r w:rsidRPr="00AC2B1A">
        <w:rPr>
          <w:rFonts w:ascii="Times New Roman" w:eastAsia="Times New Roman" w:hAnsi="Times New Roman" w:cs="Times New Roman"/>
          <w:b/>
          <w:color w:val="000000" w:themeColor="text1"/>
          <w:sz w:val="28"/>
          <w:szCs w:val="28"/>
          <w:lang w:val="uk-UA"/>
        </w:rPr>
        <w:lastRenderedPageBreak/>
        <w:t xml:space="preserve">ПРАВИЛА КЛУБУ </w:t>
      </w:r>
    </w:p>
    <w:p w14:paraId="00000098"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 xml:space="preserve">1. Загальні правила відвідування клубу </w:t>
      </w:r>
    </w:p>
    <w:p w14:paraId="00000099"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Правила відвідування клубу є обов’язковими для виконання Власником Договору, Членами клубу, третіми особами, які відвідують Клуб. </w:t>
      </w:r>
    </w:p>
    <w:p w14:paraId="0000009A"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Правила не є вичерпними, через те, що Компанія залишає за собою право самостійно доповнювати та змінювати їх. </w:t>
      </w:r>
    </w:p>
    <w:p w14:paraId="0000009B"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До початку користування Основними та Додатковими послугами, Член клубу зобов’язаний уважно вивчити і виконувати положення Договору, Правила клубу. Компанія виходить з того, що Член клубу ознайомився з умовами Договору, Правилами клубу. Вони йому цілком очевидні і зрозумілі в повному обсязі. </w:t>
      </w:r>
    </w:p>
    <w:p w14:paraId="0000009C"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Відвідування клубу для занять в тренажерній залі або залі групових занять можливе лише особам, які досягли віку 14 років. Відвідування Клубу та тренування осіб до 14 років може розглядатись лише за індивідуальним погодженням та виключно під наглядом та тренування з тренером, та окремою письмовою згодою одного із батьків.</w:t>
      </w:r>
    </w:p>
    <w:p w14:paraId="0000009D"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Член клубу несе особисту відповідальність за своїх дітей, які можуть тимчасово очікувати його в соціальній зоні клубу. </w:t>
      </w:r>
    </w:p>
    <w:p w14:paraId="0000009E"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shd w:val="clear" w:color="auto" w:fill="E06666"/>
          <w:lang w:val="uk-UA"/>
        </w:rPr>
      </w:pPr>
      <w:r w:rsidRPr="00AC2B1A">
        <w:rPr>
          <w:rFonts w:ascii="Times New Roman" w:eastAsia="Times New Roman" w:hAnsi="Times New Roman" w:cs="Times New Roman"/>
          <w:color w:val="000000" w:themeColor="text1"/>
          <w:sz w:val="20"/>
          <w:szCs w:val="20"/>
          <w:lang w:val="uk-UA"/>
        </w:rPr>
        <w:t xml:space="preserve">Режим роботи клубу, а також години користування основними послугами, розміщуються на інформаційних табличках при вході кожного із Клубів або/та на основному сайті на сторінці кожного із Клубів. </w:t>
      </w:r>
    </w:p>
    <w:p w14:paraId="0000009F"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Вхід до клубу для занять зупиняється за 45 хвилин до закриття. </w:t>
      </w:r>
    </w:p>
    <w:p w14:paraId="000000A0" w14:textId="5366D911" w:rsidR="000117F0" w:rsidRPr="00AC2B1A" w:rsidRDefault="00EB2F9F" w:rsidP="00AC2B1A">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Перебування в клубі після закриття клубу є порушенням Правил клубу. За вихід члена клубу пізніше встановленого режиму</w:t>
      </w:r>
      <w:r w:rsidR="005F482C" w:rsidRPr="00AC2B1A">
        <w:rPr>
          <w:rFonts w:ascii="Times New Roman" w:eastAsia="Times New Roman" w:hAnsi="Times New Roman" w:cs="Times New Roman"/>
          <w:color w:val="000000" w:themeColor="text1"/>
          <w:sz w:val="20"/>
          <w:szCs w:val="20"/>
          <w:lang w:val="uk-UA"/>
        </w:rPr>
        <w:t xml:space="preserve"> </w:t>
      </w:r>
      <w:r w:rsidRPr="00AC2B1A">
        <w:rPr>
          <w:rFonts w:ascii="Times New Roman" w:eastAsia="Times New Roman" w:hAnsi="Times New Roman" w:cs="Times New Roman"/>
          <w:color w:val="000000" w:themeColor="text1"/>
          <w:sz w:val="20"/>
          <w:szCs w:val="20"/>
          <w:lang w:val="uk-UA"/>
        </w:rPr>
        <w:t>роботи</w:t>
      </w:r>
      <w:r w:rsidR="005F482C" w:rsidRPr="00AC2B1A">
        <w:rPr>
          <w:rFonts w:ascii="Times New Roman" w:eastAsia="Times New Roman" w:hAnsi="Times New Roman" w:cs="Times New Roman"/>
          <w:color w:val="000000" w:themeColor="text1"/>
          <w:sz w:val="20"/>
          <w:szCs w:val="20"/>
          <w:lang w:val="uk-UA"/>
        </w:rPr>
        <w:t xml:space="preserve"> </w:t>
      </w:r>
      <w:r w:rsidRPr="00AC2B1A">
        <w:rPr>
          <w:rFonts w:ascii="Times New Roman" w:eastAsia="Times New Roman" w:hAnsi="Times New Roman" w:cs="Times New Roman"/>
          <w:color w:val="000000" w:themeColor="text1"/>
          <w:sz w:val="20"/>
          <w:szCs w:val="20"/>
          <w:lang w:val="uk-UA"/>
        </w:rPr>
        <w:t>клубу</w:t>
      </w:r>
      <w:r w:rsidR="005F482C" w:rsidRPr="00AC2B1A">
        <w:rPr>
          <w:rFonts w:ascii="Times New Roman" w:eastAsia="Times New Roman" w:hAnsi="Times New Roman" w:cs="Times New Roman"/>
          <w:color w:val="000000" w:themeColor="text1"/>
          <w:sz w:val="20"/>
          <w:szCs w:val="20"/>
          <w:lang w:val="uk-UA"/>
        </w:rPr>
        <w:t xml:space="preserve"> </w:t>
      </w:r>
      <w:r w:rsidRPr="00AC2B1A">
        <w:rPr>
          <w:rFonts w:ascii="Times New Roman" w:eastAsia="Times New Roman" w:hAnsi="Times New Roman" w:cs="Times New Roman"/>
          <w:color w:val="000000" w:themeColor="text1"/>
          <w:sz w:val="20"/>
          <w:szCs w:val="20"/>
          <w:lang w:val="uk-UA"/>
        </w:rPr>
        <w:t>сплачується</w:t>
      </w:r>
      <w:r w:rsidR="005F482C" w:rsidRPr="00AC2B1A">
        <w:rPr>
          <w:rFonts w:ascii="Times New Roman" w:eastAsia="Times New Roman" w:hAnsi="Times New Roman" w:cs="Times New Roman"/>
          <w:color w:val="000000" w:themeColor="text1"/>
          <w:sz w:val="20"/>
          <w:szCs w:val="20"/>
          <w:lang w:val="uk-UA"/>
        </w:rPr>
        <w:t xml:space="preserve"> </w:t>
      </w:r>
      <w:r w:rsidRPr="00AC2B1A">
        <w:rPr>
          <w:rFonts w:ascii="Times New Roman" w:eastAsia="Times New Roman" w:hAnsi="Times New Roman" w:cs="Times New Roman"/>
          <w:color w:val="000000" w:themeColor="text1"/>
          <w:sz w:val="20"/>
          <w:szCs w:val="20"/>
          <w:lang w:val="uk-UA"/>
        </w:rPr>
        <w:t>штраф</w:t>
      </w:r>
      <w:r w:rsidR="005F482C" w:rsidRPr="00AC2B1A">
        <w:rPr>
          <w:rFonts w:ascii="Times New Roman" w:eastAsia="Times New Roman" w:hAnsi="Times New Roman" w:cs="Times New Roman"/>
          <w:color w:val="000000" w:themeColor="text1"/>
          <w:sz w:val="20"/>
          <w:szCs w:val="20"/>
          <w:lang w:val="uk-UA"/>
        </w:rPr>
        <w:t xml:space="preserve"> </w:t>
      </w:r>
      <w:r w:rsidRPr="00AC2B1A">
        <w:rPr>
          <w:rFonts w:ascii="Times New Roman" w:eastAsia="Times New Roman" w:hAnsi="Times New Roman" w:cs="Times New Roman"/>
          <w:color w:val="000000" w:themeColor="text1"/>
          <w:sz w:val="20"/>
          <w:szCs w:val="20"/>
          <w:lang w:val="uk-UA"/>
        </w:rPr>
        <w:t>згідно</w:t>
      </w:r>
      <w:r w:rsidR="005F482C" w:rsidRPr="00AC2B1A">
        <w:rPr>
          <w:rFonts w:ascii="Times New Roman" w:eastAsia="Times New Roman" w:hAnsi="Times New Roman" w:cs="Times New Roman"/>
          <w:color w:val="000000" w:themeColor="text1"/>
          <w:sz w:val="20"/>
          <w:szCs w:val="20"/>
          <w:lang w:val="uk-UA"/>
        </w:rPr>
        <w:t xml:space="preserve"> </w:t>
      </w:r>
      <w:r w:rsidRPr="00AC2B1A">
        <w:rPr>
          <w:rFonts w:ascii="Times New Roman" w:eastAsia="Times New Roman" w:hAnsi="Times New Roman" w:cs="Times New Roman"/>
          <w:color w:val="000000" w:themeColor="text1"/>
          <w:sz w:val="20"/>
          <w:szCs w:val="20"/>
          <w:lang w:val="uk-UA"/>
        </w:rPr>
        <w:t>прейскуранту.</w:t>
      </w:r>
      <w:r w:rsidR="005F482C" w:rsidRPr="00AC2B1A">
        <w:rPr>
          <w:rFonts w:ascii="Times New Roman" w:eastAsia="Times New Roman" w:hAnsi="Times New Roman" w:cs="Times New Roman"/>
          <w:color w:val="000000" w:themeColor="text1"/>
          <w:sz w:val="20"/>
          <w:szCs w:val="20"/>
          <w:lang w:val="uk-UA"/>
        </w:rPr>
        <w:t xml:space="preserve"> </w:t>
      </w:r>
      <w:r w:rsidRPr="00AC2B1A">
        <w:rPr>
          <w:rFonts w:ascii="Times New Roman" w:eastAsia="Times New Roman" w:hAnsi="Times New Roman" w:cs="Times New Roman"/>
          <w:color w:val="000000" w:themeColor="text1"/>
          <w:sz w:val="20"/>
          <w:szCs w:val="20"/>
          <w:lang w:val="uk-UA"/>
        </w:rPr>
        <w:t>Час перебування у клубі Члена клубу фіксується автоматично</w:t>
      </w:r>
      <w:r w:rsidR="00AC2B1A" w:rsidRPr="00AC2B1A">
        <w:rPr>
          <w:rFonts w:ascii="Times New Roman" w:eastAsia="Times New Roman" w:hAnsi="Times New Roman" w:cs="Times New Roman"/>
          <w:color w:val="000000" w:themeColor="text1"/>
          <w:sz w:val="20"/>
          <w:szCs w:val="20"/>
          <w:lang w:val="uk-UA"/>
        </w:rPr>
        <w:t xml:space="preserve"> </w:t>
      </w:r>
      <w:r w:rsidRPr="00AC2B1A">
        <w:rPr>
          <w:rFonts w:ascii="Times New Roman" w:eastAsia="Times New Roman" w:hAnsi="Times New Roman" w:cs="Times New Roman"/>
          <w:color w:val="000000" w:themeColor="text1"/>
          <w:sz w:val="20"/>
          <w:szCs w:val="20"/>
          <w:lang w:val="uk-UA"/>
        </w:rPr>
        <w:t>Системою Контролю при скануванні  QR коду з Мобільного додатку на рецепції клубу.</w:t>
      </w:r>
      <w:r w:rsidR="00AC2B1A" w:rsidRPr="00AC2B1A">
        <w:rPr>
          <w:rFonts w:ascii="Times New Roman" w:eastAsia="Times New Roman" w:hAnsi="Times New Roman" w:cs="Times New Roman"/>
          <w:color w:val="000000" w:themeColor="text1"/>
          <w:sz w:val="20"/>
          <w:szCs w:val="20"/>
          <w:lang w:val="uk-UA"/>
        </w:rPr>
        <w:t xml:space="preserve"> </w:t>
      </w:r>
      <w:r w:rsidRPr="00AC2B1A">
        <w:rPr>
          <w:rFonts w:ascii="Times New Roman" w:eastAsia="Times New Roman" w:hAnsi="Times New Roman" w:cs="Times New Roman"/>
          <w:color w:val="000000" w:themeColor="text1"/>
          <w:sz w:val="20"/>
          <w:szCs w:val="20"/>
          <w:lang w:val="uk-UA"/>
        </w:rPr>
        <w:t>Член клубу зобов'язаний просканувати активний QR коду з власного Мобільного додатку на Вхід та Вихід, що являється обов'язковою умовою для відвідування клубу.</w:t>
      </w:r>
    </w:p>
    <w:p w14:paraId="05EDD5F6" w14:textId="77777777" w:rsidR="00AC2B1A"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QR коду з Мобільного додатку є особистим засобом ідентифікації Члена клубу і не може бути використаний третіми особами з метою доступу в клуб або з метою користування Послугами. У випадку виявлення клубом використання третьою особою QR коду з Мобільного додатку, клуб автоматично розриває договір в односторонньому порядку та виставляє рахунок на сплату штрафу в 20 кратному розмірі вартості “Фітнес-Підписки” рахунок виставляється члену клубу на кого оформлена данный договір за порушення умов даного договору.</w:t>
      </w:r>
    </w:p>
    <w:p w14:paraId="000000A1" w14:textId="39EE4C31"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Виконавець залишає за собою право у виборі музичного та відео супроводження в приміщенні Клубу. </w:t>
      </w:r>
    </w:p>
    <w:p w14:paraId="000000A2" w14:textId="00410082"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Територія Клубу є територією вільною/відкритою для відвідування. Компанія залишає за собою право на проведення фото- і відеозйомки, а також подальшого оприлюднення та використання фото- та відеоматеріалів на свій розсуд з дотриманням відповідних норм законодавства.</w:t>
      </w:r>
      <w:r w:rsidR="00AC2B1A" w:rsidRPr="00AC2B1A">
        <w:rPr>
          <w:rFonts w:ascii="Times New Roman" w:eastAsia="Times New Roman" w:hAnsi="Times New Roman" w:cs="Times New Roman"/>
          <w:color w:val="000000" w:themeColor="text1"/>
          <w:sz w:val="20"/>
          <w:szCs w:val="20"/>
          <w:lang w:val="uk-UA"/>
        </w:rPr>
        <w:t xml:space="preserve"> </w:t>
      </w:r>
      <w:r w:rsidRPr="00AC2B1A">
        <w:rPr>
          <w:rFonts w:ascii="Times New Roman" w:eastAsia="Times New Roman" w:hAnsi="Times New Roman" w:cs="Times New Roman"/>
          <w:color w:val="000000" w:themeColor="text1"/>
          <w:sz w:val="20"/>
          <w:szCs w:val="20"/>
          <w:lang w:val="uk-UA"/>
        </w:rPr>
        <w:t>Тимчасовий вихід з ладу обладнання Клубу не може бути підставою для висування претензій за кількістю та якості наданих послуг.</w:t>
      </w:r>
    </w:p>
    <w:p w14:paraId="000000A3"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Члени Клубу мають виконувати наступні вимоги:</w:t>
      </w:r>
    </w:p>
    <w:p w14:paraId="000000A4" w14:textId="77777777" w:rsidR="000117F0" w:rsidRPr="00AC2B1A" w:rsidRDefault="00EB2F9F">
      <w:pPr>
        <w:numPr>
          <w:ilvl w:val="0"/>
          <w:numId w:val="2"/>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Виконувати рекомендації співробітників Клубу, рекомендації та/або заборони/обмеження, розміщені на інформаційних та/або застережувальних/обмежувальних/заборонних табличках у Клубі та/або на обладнанні; </w:t>
      </w:r>
    </w:p>
    <w:p w14:paraId="000000A5" w14:textId="77777777" w:rsidR="000117F0" w:rsidRPr="00AC2B1A" w:rsidRDefault="00EB2F9F">
      <w:pPr>
        <w:numPr>
          <w:ilvl w:val="0"/>
          <w:numId w:val="2"/>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Дотримуватися принципів спортивної етики, поважати найменш фізично і технічно підготовлених Членів Клубу, по можливості давати їм першими виконати або закінчити вправи;</w:t>
      </w:r>
    </w:p>
    <w:p w14:paraId="000000A6" w14:textId="77777777" w:rsidR="000117F0" w:rsidRPr="00AC2B1A" w:rsidRDefault="00EB2F9F">
      <w:pPr>
        <w:numPr>
          <w:ilvl w:val="0"/>
          <w:numId w:val="2"/>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Дотримуватися правил особистої та загальної гігієни, підтримувати чистоту на території Клубу; </w:t>
      </w:r>
    </w:p>
    <w:p w14:paraId="000000A7" w14:textId="77777777" w:rsidR="000117F0" w:rsidRPr="00AC2B1A" w:rsidRDefault="00EB2F9F">
      <w:pPr>
        <w:numPr>
          <w:ilvl w:val="0"/>
          <w:numId w:val="2"/>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Ставитися з повагою один до одного, до співробітників Клубу, інших осіб, бережно ставитися до майна Клубу, Членів Клубу та інших осіб;</w:t>
      </w:r>
    </w:p>
    <w:p w14:paraId="000000A8" w14:textId="77777777" w:rsidR="000117F0" w:rsidRPr="00AC2B1A" w:rsidRDefault="00EB2F9F">
      <w:pPr>
        <w:numPr>
          <w:ilvl w:val="0"/>
          <w:numId w:val="2"/>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Для тренувань використовувати призначене для цього взуття та одяг, в т.ч. закривати верхню частину тіла. Одяг має бути чистим та охайним. Перед тренуваннями не використовувати парфуми з різкими запахами; </w:t>
      </w:r>
    </w:p>
    <w:p w14:paraId="000000A9" w14:textId="77777777" w:rsidR="000117F0" w:rsidRPr="00AC2B1A" w:rsidRDefault="00EB2F9F">
      <w:pPr>
        <w:numPr>
          <w:ilvl w:val="0"/>
          <w:numId w:val="2"/>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Про будь-яке пошкодження обладнання/майна Клубу негайно повідомляти співробітників клубу; </w:t>
      </w:r>
    </w:p>
    <w:p w14:paraId="000000AA"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Членам Клубу заборонено:</w:t>
      </w:r>
    </w:p>
    <w:p w14:paraId="000000AB"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Виходити за територію клубу не звільнивши попередньо шафу для перевдягання та/або сейфову шафку;</w:t>
      </w:r>
    </w:p>
    <w:p w14:paraId="000000AC"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Заходити до службових та інших технічних приміщень, самостійно регулювати інженерно-технічне обладнання, обладнання систем вентиляції та кондиціонування, музичне обладнання;</w:t>
      </w:r>
    </w:p>
    <w:p w14:paraId="000000AD"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Гучно та агресивно розмовляти, використовувати ненормативну лексику, вживати дії, що заважають оточуючим;</w:t>
      </w:r>
    </w:p>
    <w:p w14:paraId="59B4BC29" w14:textId="77777777" w:rsid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Знаходитися на території Клубу без змінного взуття, призначеного для тренування; знаходитися на території Клубу в оголеному вигляді, та оголеним торсом,  за виключенням роздягалень та душових;</w:t>
      </w:r>
      <w:r w:rsidR="00AC2B1A">
        <w:rPr>
          <w:rFonts w:ascii="Times New Roman" w:eastAsia="Times New Roman" w:hAnsi="Times New Roman" w:cs="Times New Roman"/>
          <w:color w:val="000000" w:themeColor="text1"/>
          <w:sz w:val="20"/>
          <w:szCs w:val="20"/>
          <w:lang w:val="uk-UA"/>
        </w:rPr>
        <w:t xml:space="preserve"> </w:t>
      </w:r>
    </w:p>
    <w:p w14:paraId="000000AE" w14:textId="41DD167E"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lastRenderedPageBreak/>
        <w:t>Розміщати оголошення, рекламні матеріали, проводити опитування, розповсюджувати товари та послуги;</w:t>
      </w:r>
    </w:p>
    <w:p w14:paraId="000000AF"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Самостійно використовувати музичну та іншу апаратуру;</w:t>
      </w:r>
    </w:p>
    <w:p w14:paraId="000000B0"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Тренувати інших клієнтів без дозволу керівництва Клубу;</w:t>
      </w:r>
    </w:p>
    <w:p w14:paraId="000000B1"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Заходити на територію Клубу з тваринами;</w:t>
      </w:r>
    </w:p>
    <w:p w14:paraId="000000B2"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Проносити на територію Клубу будь-які види зброї, вибухонебезпечні, пожежонебезпечні, токсичні або ті, що сильно пахнуть речовини, напої, їжу, скляну тару;</w:t>
      </w:r>
    </w:p>
    <w:p w14:paraId="000000B3"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Здійснювати релігійні обряди та ритуали;</w:t>
      </w:r>
    </w:p>
    <w:p w14:paraId="000000B4"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Ображати, спричиняти шкоду здоров’ю, погрожувати життю та здоров’ю співробітників та Членів Клубу;</w:t>
      </w:r>
    </w:p>
    <w:p w14:paraId="000000B5"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Приймати їжу в зонах, призначених для тренувань, відпочинку та роздягальнях;</w:t>
      </w:r>
    </w:p>
    <w:p w14:paraId="000000B6"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Палити та/або використовувати будь-які прилади для паління, що імітують такий процес;</w:t>
      </w:r>
    </w:p>
    <w:p w14:paraId="1299D146" w14:textId="77777777" w:rsidR="00AC2B1A" w:rsidRPr="00AC2B1A" w:rsidRDefault="00EB2F9F" w:rsidP="00AC2B1A">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Знаходитися на території Клубу в стані алкогольного, наркотичного або токсичного сп’яніння.</w:t>
      </w:r>
    </w:p>
    <w:p w14:paraId="000000B8" w14:textId="2AA97CF3" w:rsidR="000117F0" w:rsidRPr="00AC2B1A" w:rsidRDefault="00AC2B1A" w:rsidP="00AC2B1A">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У разі порушення Правил клубу Членом клубу, відповідальним співробітником складається акт, а Члену клубу виноситься перше попередження. У разі повторного порушення Правил клубу тим самим Членом клубу, відповідальним співробітником складається акт і виноситься друге попередження. У разі порушення Правил клубу тим самим Членом клубу у третій раз, Компанія залишає за собою право розірвати Договір. Термін дії попередження за порушення Правил клубу складає шість місяців. </w:t>
      </w:r>
      <w:r w:rsidR="00EB2F9F" w:rsidRPr="00AC2B1A">
        <w:rPr>
          <w:rFonts w:ascii="Times New Roman" w:eastAsia="Times New Roman" w:hAnsi="Times New Roman" w:cs="Times New Roman"/>
          <w:color w:val="000000" w:themeColor="text1"/>
          <w:sz w:val="20"/>
          <w:szCs w:val="20"/>
          <w:lang w:val="uk-UA"/>
        </w:rPr>
        <w:t xml:space="preserve"> </w:t>
      </w:r>
    </w:p>
    <w:p w14:paraId="000000B9" w14:textId="5D5A7758"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 xml:space="preserve">2. Правила відвідування </w:t>
      </w:r>
      <w:r w:rsidR="005F482C" w:rsidRPr="00AC2B1A">
        <w:rPr>
          <w:rFonts w:ascii="Times New Roman" w:eastAsia="Times New Roman" w:hAnsi="Times New Roman" w:cs="Times New Roman"/>
          <w:b/>
          <w:color w:val="000000" w:themeColor="text1"/>
          <w:sz w:val="20"/>
          <w:szCs w:val="20"/>
          <w:lang w:val="uk-UA"/>
        </w:rPr>
        <w:t>тренажерної</w:t>
      </w:r>
      <w:r w:rsidRPr="00AC2B1A">
        <w:rPr>
          <w:rFonts w:ascii="Times New Roman" w:eastAsia="Times New Roman" w:hAnsi="Times New Roman" w:cs="Times New Roman"/>
          <w:b/>
          <w:color w:val="000000" w:themeColor="text1"/>
          <w:sz w:val="20"/>
          <w:szCs w:val="20"/>
          <w:lang w:val="uk-UA"/>
        </w:rPr>
        <w:t xml:space="preserve">̈ зали </w:t>
      </w:r>
    </w:p>
    <w:p w14:paraId="000000BA" w14:textId="795BF659"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Відвідування </w:t>
      </w:r>
      <w:r w:rsidR="005F482C" w:rsidRPr="00AC2B1A">
        <w:rPr>
          <w:rFonts w:ascii="Times New Roman" w:eastAsia="Times New Roman" w:hAnsi="Times New Roman" w:cs="Times New Roman"/>
          <w:color w:val="000000" w:themeColor="text1"/>
          <w:sz w:val="20"/>
          <w:szCs w:val="20"/>
          <w:lang w:val="uk-UA"/>
        </w:rPr>
        <w:t xml:space="preserve">тренажерної </w:t>
      </w:r>
      <w:r w:rsidRPr="00AC2B1A">
        <w:rPr>
          <w:rFonts w:ascii="Times New Roman" w:eastAsia="Times New Roman" w:hAnsi="Times New Roman" w:cs="Times New Roman"/>
          <w:color w:val="000000" w:themeColor="text1"/>
          <w:sz w:val="20"/>
          <w:szCs w:val="20"/>
          <w:lang w:val="uk-UA"/>
        </w:rPr>
        <w:t>зали для Членів клубу необмежене.</w:t>
      </w:r>
    </w:p>
    <w:p w14:paraId="000000BB"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При відвідуванні тренажерної зали необхідно виконувати наступні вимоги: </w:t>
      </w:r>
    </w:p>
    <w:p w14:paraId="000000BC"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Перед початком занять необхідно ознайомитися з інструкцією по використанню тренажера і виконувати її для запобігання отримання травм; На  розширений вступний інстркутаж зтренерем (перше безкоштовне тренуваня з тренером)  можна записатись на рецепції клубу, зазделегідь не пізніше як за день запланованого відвідування </w:t>
      </w:r>
    </w:p>
    <w:p w14:paraId="000000BD"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Під час виконання вправ стелити на лавки, та сидіння тренажерів індивідуальний рушник;</w:t>
      </w:r>
    </w:p>
    <w:p w14:paraId="000000BE"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Після завершення занять або участі в фізкультурних, фізкультурно-оздоровчих та інших заходах, потрібно повернути увесь використовуваний інвентар, обладнання Клубу на спеціально відведене місце в Клубі, зафіксувавши його в непорушному стані; </w:t>
      </w:r>
    </w:p>
    <w:p w14:paraId="000000BF"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перед тренуваннями не використовувати парфуми, і будь-які інші косметичні засоби з різким запахом.</w:t>
      </w:r>
    </w:p>
    <w:p w14:paraId="000000C0"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При відвідуванні тренажерної зали заборонено:</w:t>
      </w:r>
    </w:p>
    <w:p w14:paraId="000000C1"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Кидати обладнання, недбайливо використовувати обладнання(гантелі, штанги тощо), тому що це призводить до їх пошкодження, завдання шкоди приміщенню, меблям, та створює ризики для здоров’я оточуючим;</w:t>
      </w:r>
    </w:p>
    <w:p w14:paraId="000000C2"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Резервувати тренажери, обладнання та інвентар;</w:t>
      </w:r>
    </w:p>
    <w:p w14:paraId="000000C3"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Пересувати тренажери, виносити штанги та гантелі із зони вільних ваг;</w:t>
      </w:r>
    </w:p>
    <w:p w14:paraId="000000C4"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Виконувати станову тягу та вправи з вільною вагою за межами відведених для цього спеціальних зон, які відокремлені спеціальним потовщеним резиновим покриттям та помостами.</w:t>
      </w:r>
    </w:p>
    <w:p w14:paraId="000000C5"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Тренуватися босоніж, у вуличному взутті та в відкритому взутті. </w:t>
      </w:r>
    </w:p>
    <w:p w14:paraId="000000C6"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Використовувати на території клубу будь які види магнезії.</w:t>
      </w:r>
    </w:p>
    <w:p w14:paraId="000000C7"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Член Клубу бере участь у індивідуальних заняттях за власним бажанням шляхом укладення відповідного договору з третіми особами, які мають право проводити такі заняття на території Клубу. Оплата за індивідуальні заняття здійснюється безпосередньо третім особам, без участі Клубу.</w:t>
      </w:r>
    </w:p>
    <w:p w14:paraId="000000C8"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Клуб не відповідає за дії та/або бездіяльність третіх осіб, які проводять індивідуальні заняття та території Клубу, та не приймає до розгляду будь-які претензії Членів клубу та/або власників Договору щодо якості наданих третіми особами послуг та інші претензії, пов’язані з груповими та/або індивідуальними заняттями. </w:t>
      </w:r>
    </w:p>
    <w:p w14:paraId="000000C9"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 xml:space="preserve">4. Групові та індивідуальні зайняття в Клубі </w:t>
      </w:r>
    </w:p>
    <w:p w14:paraId="000000CA"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Групові заняття (у великих та/або малих групах) та індивідуальні заняття (тренування) проводяться на території Клубу третіми особами поза контролем та відповідальністю Клубу. Групові заняття проводяться за розкладом, розміщеним на офіційному сайті Клубу та на інформаційній дошці Клубу. </w:t>
      </w:r>
    </w:p>
    <w:p w14:paraId="000000CB"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lastRenderedPageBreak/>
        <w:t>Член Клубу бере участь у групових та/або індивідуальних заняттях за власним бажанням. Член клубу бере участь у групових заняттях у малих групах (до 6 шляхом укладення відповідного договору з третіми особами, які мають право проводити такі заняття на території Клубу. Оплата за групові заняття у малих групах (до 6 осіб) та індивідуальні заняття здійснюється безпосередньо третім особам, без участі Клубу.</w:t>
      </w:r>
    </w:p>
    <w:p w14:paraId="000000CC"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Клуб не відповідає за дії та/або бездіяльність третіх осіб, які проводять групові (в тому числі в малих групах) та/або індивідуальні заняття та території Клубу, та не приймає до розгляду будь-які претензії Членів клубу та/або власників Договору щодо якості наданих третіми особами послуг та інші претензії, пов’язані з груповими та/або індивідуальними заняттями. </w:t>
      </w:r>
    </w:p>
    <w:p w14:paraId="000000CD"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Групові заняття проводяться за розкладом, який можна знайти в особистому кабінеті на офіційному сайті та в мобільному додатку. </w:t>
      </w:r>
    </w:p>
    <w:p w14:paraId="000000CE"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Член клубу, який має доступ до групових тренувань, може зареєструватися на них на тиждень наперед. </w:t>
      </w:r>
    </w:p>
    <w:p w14:paraId="000000CF"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Щоб приєднатися до групового заняття, член клубу має зареєструватися на нього в мобільному додатку або в особистому кабінеті на сайті. Також можна зареєструватися на тренування безпосередньо в клубі з допомогою координатора або тренера групових занять, при наявності вільних місць. </w:t>
      </w:r>
    </w:p>
    <w:p w14:paraId="000000D0"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Член клубу може записатися максимум на 2 групові тренування в один день. </w:t>
      </w:r>
    </w:p>
    <w:p w14:paraId="000000D1"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Якщо всі місця на групове тренування зарезервовані, член клубу може записатися в лист очікування. Якщо інший член клубу скасує реєстрацію на тренування, то на його місце автоматично потрапить перший зі списку очікування. </w:t>
      </w:r>
    </w:p>
    <w:p w14:paraId="000000D2"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Групові тренування починаються за розкладом. В випадку запізнення на групове заняття, доступ до зали не надається. </w:t>
      </w:r>
    </w:p>
    <w:p w14:paraId="000000D3"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Член клубу може скасувати запис на тренування в особистому кабінеті на сайті або в мобільному додатку не пізніше, ніж за 2 години до його початку. </w:t>
      </w:r>
    </w:p>
    <w:p w14:paraId="000000D4"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Якщо Член клубу зареєструвався на групове тренування, але не прийшов на нього та не скасовував запис раніше, ніж за 2 години до початку, то настає автоматична заборона реєструватися на групові тренування протягом 7 днів, з повідомленням на пошту та у мобільний додаток. </w:t>
      </w:r>
    </w:p>
    <w:p w14:paraId="000000D5"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Відвідувати зал для групових тренувань можна лише у взутті, яке не залишає брудних слідів. </w:t>
      </w:r>
    </w:p>
    <w:p w14:paraId="000000D6"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Зала групових програм призначена виключно для проведення тренувань за розкладом віртуальних програм та класів з тренером. </w:t>
      </w:r>
    </w:p>
    <w:p w14:paraId="000000D7"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Клуб не відповідає за дії та бездіяльність третіх осіб, які проводять групові тренування на території клубу. А також не приймає та не розглядає претензії гостей клубу та власників договору щодо якості наданих третіми особами послуг та інші претензії, пов’язані з груповими та індивідуальними заняттями. </w:t>
      </w:r>
    </w:p>
    <w:p w14:paraId="000000D8"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 xml:space="preserve">5. Додаткові послуги Клубу </w:t>
      </w:r>
    </w:p>
    <w:p w14:paraId="4C5EA461" w14:textId="77777777" w:rsidR="00673BA6"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Додаткова послуга «Заморозка» надається в випадках, коли виникають обставини, що перешкоджають Члену Клуба отримувати Послуги Клубу. Послугу «Заморозка» можна отримувати будь-яку кількість разів.</w:t>
      </w:r>
      <w:r w:rsidR="00673BA6">
        <w:rPr>
          <w:rFonts w:ascii="Times New Roman" w:eastAsia="Times New Roman" w:hAnsi="Times New Roman" w:cs="Times New Roman"/>
          <w:color w:val="000000" w:themeColor="text1"/>
          <w:sz w:val="20"/>
          <w:szCs w:val="20"/>
          <w:lang w:val="uk-UA"/>
        </w:rPr>
        <w:t xml:space="preserve"> </w:t>
      </w:r>
    </w:p>
    <w:p w14:paraId="000000D9" w14:textId="19E6F556"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Додаткова послуга «Гостьовий візит» надається виключно по правилах, встановленим Компанією.</w:t>
      </w:r>
    </w:p>
    <w:p w14:paraId="000000DA"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Додаткова послуга «Оренда шафи» надає право Члену Клуба використовувати шафу для збереження своїх особистих речей за додаткову оплату; </w:t>
      </w:r>
    </w:p>
    <w:p w14:paraId="000000DB"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Будь-які інші додаткові послуги, що вказані в Прейскуранті Клубу.</w:t>
      </w:r>
    </w:p>
    <w:p w14:paraId="000000DC"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 xml:space="preserve">6. Заключні положення </w:t>
      </w:r>
    </w:p>
    <w:p w14:paraId="000000DD"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При потребі та для забезпечення належного рівня комфорту та безпеки Членів Клубу Виконавець лишає за собою право в односторонньому порядку вносити зміни та доповнення в Правила. Зміна, або доповнення правил, а також дотримання і виконання Правил не можуть бути використані для надання будь-яких пільг або компенсацій Членам клубу. </w:t>
      </w:r>
    </w:p>
    <w:sectPr w:rsidR="000117F0" w:rsidRPr="00AC2B1A">
      <w:pgSz w:w="11906" w:h="16838"/>
      <w:pgMar w:top="566" w:right="566" w:bottom="566" w:left="1133"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C3C1C"/>
    <w:multiLevelType w:val="multilevel"/>
    <w:tmpl w:val="8D567DC0"/>
    <w:lvl w:ilvl="0">
      <w:start w:val="1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F9B1821"/>
    <w:multiLevelType w:val="multilevel"/>
    <w:tmpl w:val="B712D8EE"/>
    <w:lvl w:ilvl="0">
      <w:start w:val="1"/>
      <w:numFmt w:val="decimal"/>
      <w:lvlText w:val="%1."/>
      <w:lvlJc w:val="right"/>
      <w:pPr>
        <w:ind w:left="360" w:hanging="360"/>
      </w:pPr>
    </w:lvl>
    <w:lvl w:ilvl="1">
      <w:start w:val="1"/>
      <w:numFmt w:val="decimal"/>
      <w:lvlText w:val="%1.%2."/>
      <w:lvlJc w:val="right"/>
      <w:pPr>
        <w:ind w:left="792" w:hanging="432"/>
      </w:pPr>
      <w:rPr>
        <w:b w:val="0"/>
      </w:rPr>
    </w:lvl>
    <w:lvl w:ilvl="2">
      <w:start w:val="1"/>
      <w:numFmt w:val="decimal"/>
      <w:lvlText w:val="%1.%2.%3."/>
      <w:lvlJc w:val="right"/>
      <w:pPr>
        <w:ind w:left="1224" w:hanging="504"/>
      </w:pPr>
      <w:rPr>
        <w:b w:val="0"/>
      </w:rPr>
    </w:lvl>
    <w:lvl w:ilvl="3">
      <w:start w:val="1"/>
      <w:numFmt w:val="decimal"/>
      <w:lvlText w:val="%1.%2.%3.%4."/>
      <w:lvlJc w:val="right"/>
      <w:pPr>
        <w:ind w:left="1728" w:hanging="647"/>
      </w:pPr>
    </w:lvl>
    <w:lvl w:ilvl="4">
      <w:start w:val="1"/>
      <w:numFmt w:val="decimal"/>
      <w:lvlText w:val="%1.%2.%3.%4.%5."/>
      <w:lvlJc w:val="right"/>
      <w:pPr>
        <w:ind w:left="2232" w:hanging="792"/>
      </w:pPr>
    </w:lvl>
    <w:lvl w:ilvl="5">
      <w:start w:val="1"/>
      <w:numFmt w:val="decimal"/>
      <w:lvlText w:val="%1.%2.%3.%4.%5.%6."/>
      <w:lvlJc w:val="right"/>
      <w:pPr>
        <w:ind w:left="2736" w:hanging="935"/>
      </w:pPr>
    </w:lvl>
    <w:lvl w:ilvl="6">
      <w:start w:val="1"/>
      <w:numFmt w:val="decimal"/>
      <w:lvlText w:val="%1.%2.%3.%4.%5.%6.%7."/>
      <w:lvlJc w:val="right"/>
      <w:pPr>
        <w:ind w:left="3240" w:hanging="1080"/>
      </w:pPr>
    </w:lvl>
    <w:lvl w:ilvl="7">
      <w:start w:val="1"/>
      <w:numFmt w:val="decimal"/>
      <w:lvlText w:val="%1.%2.%3.%4.%5.%6.%7.%8."/>
      <w:lvlJc w:val="right"/>
      <w:pPr>
        <w:ind w:left="3744" w:hanging="1224"/>
      </w:pPr>
    </w:lvl>
    <w:lvl w:ilvl="8">
      <w:start w:val="1"/>
      <w:numFmt w:val="decimal"/>
      <w:lvlText w:val="%1.%2.%3.%4.%5.%6.%7.%8.%9."/>
      <w:lvlJc w:val="right"/>
      <w:pPr>
        <w:ind w:left="4320" w:hanging="1440"/>
      </w:pPr>
    </w:lvl>
  </w:abstractNum>
  <w:abstractNum w:abstractNumId="2" w15:restartNumberingAfterBreak="0">
    <w:nsid w:val="5AF9449C"/>
    <w:multiLevelType w:val="multilevel"/>
    <w:tmpl w:val="AE9AD5E4"/>
    <w:lvl w:ilvl="0">
      <w:start w:val="1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7F0"/>
    <w:rsid w:val="000117F0"/>
    <w:rsid w:val="005B53A2"/>
    <w:rsid w:val="005F482C"/>
    <w:rsid w:val="00673BA6"/>
    <w:rsid w:val="00A718F3"/>
    <w:rsid w:val="00AC2B1A"/>
    <w:rsid w:val="00EB2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9AB56"/>
  <w15:docId w15:val="{499F6ADD-E25C-45CF-81E9-F4D0E6E08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ечания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annotation subject"/>
    <w:basedOn w:val="a5"/>
    <w:next w:val="a5"/>
    <w:link w:val="a9"/>
    <w:uiPriority w:val="99"/>
    <w:semiHidden/>
    <w:unhideWhenUsed/>
    <w:rsid w:val="005F482C"/>
    <w:rPr>
      <w:b/>
      <w:bCs/>
    </w:rPr>
  </w:style>
  <w:style w:type="character" w:customStyle="1" w:styleId="a9">
    <w:name w:val="Тема примечания Знак"/>
    <w:basedOn w:val="a6"/>
    <w:link w:val="a8"/>
    <w:uiPriority w:val="99"/>
    <w:semiHidden/>
    <w:rsid w:val="005F48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Y+kX9do+B0zybJqzVP570vzV7g==">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6768DFC-0E18-46D0-A70F-D6D4B7658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6130</Words>
  <Characters>34945</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2024-01-19T18:56:00Z</cp:lastPrinted>
  <dcterms:created xsi:type="dcterms:W3CDTF">2024-01-19T18:59:00Z</dcterms:created>
  <dcterms:modified xsi:type="dcterms:W3CDTF">2024-01-20T21:14:00Z</dcterms:modified>
</cp:coreProperties>
</file>